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228C" w14:textId="77777777" w:rsidR="00374550" w:rsidRDefault="00374550" w:rsidP="00374550">
      <w:pPr>
        <w:pStyle w:val="Default"/>
      </w:pPr>
      <w:r>
        <w:rPr>
          <w:noProof/>
          <w:lang w:eastAsia="en-GB"/>
        </w:rPr>
        <w:drawing>
          <wp:inline distT="0" distB="0" distL="0" distR="0" wp14:anchorId="2CFE2C49" wp14:editId="2DF5C0AA">
            <wp:extent cx="5731510" cy="9017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901700"/>
                    </a:xfrm>
                    <a:prstGeom prst="rect">
                      <a:avLst/>
                    </a:prstGeom>
                  </pic:spPr>
                </pic:pic>
              </a:graphicData>
            </a:graphic>
          </wp:inline>
        </w:drawing>
      </w:r>
    </w:p>
    <w:p w14:paraId="0E71D242" w14:textId="77777777" w:rsidR="005C30AB" w:rsidRDefault="005C30AB" w:rsidP="005C30AB">
      <w:pPr>
        <w:pStyle w:val="Default"/>
        <w:jc w:val="center"/>
        <w:rPr>
          <w:b/>
          <w:sz w:val="32"/>
        </w:rPr>
      </w:pPr>
    </w:p>
    <w:p w14:paraId="2BEC3220" w14:textId="37D200B4" w:rsidR="00374550" w:rsidRPr="005C30AB" w:rsidRDefault="005C30AB" w:rsidP="005C30AB">
      <w:pPr>
        <w:pStyle w:val="Default"/>
        <w:jc w:val="center"/>
        <w:rPr>
          <w:rFonts w:ascii="Arial" w:hAnsi="Arial" w:cs="Arial"/>
          <w:b/>
          <w:sz w:val="32"/>
        </w:rPr>
      </w:pPr>
      <w:r w:rsidRPr="005C30AB">
        <w:rPr>
          <w:rFonts w:ascii="Arial" w:hAnsi="Arial" w:cs="Arial"/>
          <w:b/>
          <w:sz w:val="32"/>
        </w:rPr>
        <w:t>SUSPENSIONS AND EXCLUSION POLICY</w:t>
      </w:r>
    </w:p>
    <w:p w14:paraId="4733BEC8" w14:textId="77777777" w:rsidR="005C30AB" w:rsidRDefault="005C30AB" w:rsidP="00374550">
      <w:pPr>
        <w:pStyle w:val="Default"/>
      </w:pP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1"/>
        <w:gridCol w:w="4591"/>
      </w:tblGrid>
      <w:tr w:rsidR="00374550" w14:paraId="564B922C" w14:textId="77777777" w:rsidTr="007D2F03">
        <w:trPr>
          <w:trHeight w:val="454"/>
        </w:trPr>
        <w:tc>
          <w:tcPr>
            <w:tcW w:w="4591" w:type="dxa"/>
            <w:vAlign w:val="center"/>
          </w:tcPr>
          <w:p w14:paraId="1F4BC07B" w14:textId="6C20F5EE" w:rsidR="00374550" w:rsidRPr="007D2F03" w:rsidRDefault="00374550" w:rsidP="007D2F03">
            <w:pPr>
              <w:pStyle w:val="Default"/>
              <w:jc w:val="center"/>
              <w:rPr>
                <w:rFonts w:ascii="Arial" w:hAnsi="Arial" w:cs="Arial"/>
              </w:rPr>
            </w:pPr>
            <w:r w:rsidRPr="007D2F03">
              <w:rPr>
                <w:rFonts w:ascii="Arial" w:hAnsi="Arial" w:cs="Arial"/>
              </w:rPr>
              <w:t>Status</w:t>
            </w:r>
          </w:p>
        </w:tc>
        <w:tc>
          <w:tcPr>
            <w:tcW w:w="4591" w:type="dxa"/>
            <w:vAlign w:val="center"/>
          </w:tcPr>
          <w:p w14:paraId="3823F3C5" w14:textId="4787A585" w:rsidR="00374550" w:rsidRPr="00374550" w:rsidRDefault="00374550" w:rsidP="007D2F03">
            <w:pPr>
              <w:pStyle w:val="Default"/>
              <w:jc w:val="center"/>
              <w:rPr>
                <w:rFonts w:ascii="Arial" w:hAnsi="Arial" w:cs="Arial"/>
              </w:rPr>
            </w:pPr>
            <w:r w:rsidRPr="00374550">
              <w:rPr>
                <w:rFonts w:ascii="Arial" w:hAnsi="Arial" w:cs="Arial"/>
              </w:rPr>
              <w:t>Statutory</w:t>
            </w:r>
          </w:p>
        </w:tc>
      </w:tr>
      <w:tr w:rsidR="00374550" w14:paraId="2CE424E3" w14:textId="77777777" w:rsidTr="007D2F03">
        <w:trPr>
          <w:trHeight w:val="454"/>
        </w:trPr>
        <w:tc>
          <w:tcPr>
            <w:tcW w:w="4591" w:type="dxa"/>
            <w:vAlign w:val="center"/>
          </w:tcPr>
          <w:p w14:paraId="2C33985F" w14:textId="3BAFC717" w:rsidR="00374550" w:rsidRPr="007D2F03" w:rsidRDefault="00374550" w:rsidP="007D2F03">
            <w:pPr>
              <w:pStyle w:val="Default"/>
              <w:jc w:val="center"/>
              <w:rPr>
                <w:rFonts w:ascii="Arial" w:hAnsi="Arial" w:cs="Arial"/>
              </w:rPr>
            </w:pPr>
            <w:r w:rsidRPr="007D2F03">
              <w:rPr>
                <w:rFonts w:ascii="Arial" w:hAnsi="Arial" w:cs="Arial"/>
              </w:rPr>
              <w:t>Responsible Management Committee</w:t>
            </w:r>
          </w:p>
        </w:tc>
        <w:tc>
          <w:tcPr>
            <w:tcW w:w="4591" w:type="dxa"/>
            <w:vAlign w:val="center"/>
          </w:tcPr>
          <w:p w14:paraId="52694E0D" w14:textId="3C61CC30" w:rsidR="00374550" w:rsidRPr="00374550" w:rsidRDefault="004E5A60" w:rsidP="007D2F03">
            <w:pPr>
              <w:pStyle w:val="Default"/>
              <w:jc w:val="center"/>
              <w:rPr>
                <w:rFonts w:ascii="Arial" w:hAnsi="Arial" w:cs="Arial"/>
              </w:rPr>
            </w:pPr>
            <w:r>
              <w:rPr>
                <w:rFonts w:ascii="Arial" w:hAnsi="Arial" w:cs="Arial"/>
              </w:rPr>
              <w:t xml:space="preserve">Curriculum, Attendance and </w:t>
            </w:r>
            <w:r w:rsidR="00374550" w:rsidRPr="00374550">
              <w:rPr>
                <w:rFonts w:ascii="Arial" w:hAnsi="Arial" w:cs="Arial"/>
              </w:rPr>
              <w:t>Wellbeing</w:t>
            </w:r>
          </w:p>
        </w:tc>
      </w:tr>
      <w:tr w:rsidR="00374550" w14:paraId="14901EB4" w14:textId="77777777" w:rsidTr="007D2F03">
        <w:trPr>
          <w:trHeight w:val="454"/>
        </w:trPr>
        <w:tc>
          <w:tcPr>
            <w:tcW w:w="4591" w:type="dxa"/>
            <w:vAlign w:val="center"/>
          </w:tcPr>
          <w:p w14:paraId="4767DBFA" w14:textId="0EE31F30" w:rsidR="00374550" w:rsidRPr="007D2F03" w:rsidRDefault="00374550" w:rsidP="007D2F03">
            <w:pPr>
              <w:pStyle w:val="Default"/>
              <w:jc w:val="center"/>
              <w:rPr>
                <w:rFonts w:ascii="Arial" w:hAnsi="Arial" w:cs="Arial"/>
              </w:rPr>
            </w:pPr>
            <w:r w:rsidRPr="007D2F03">
              <w:rPr>
                <w:rFonts w:ascii="Arial" w:hAnsi="Arial" w:cs="Arial"/>
              </w:rPr>
              <w:t>Date last approved by MC</w:t>
            </w:r>
          </w:p>
        </w:tc>
        <w:tc>
          <w:tcPr>
            <w:tcW w:w="4591" w:type="dxa"/>
            <w:vAlign w:val="center"/>
          </w:tcPr>
          <w:p w14:paraId="766ED28B" w14:textId="205C9997" w:rsidR="00374550" w:rsidRPr="00374550" w:rsidRDefault="00374550" w:rsidP="007D2F03">
            <w:pPr>
              <w:pStyle w:val="Default"/>
              <w:jc w:val="center"/>
              <w:rPr>
                <w:rFonts w:ascii="Arial" w:hAnsi="Arial" w:cs="Arial"/>
              </w:rPr>
            </w:pPr>
          </w:p>
        </w:tc>
      </w:tr>
      <w:tr w:rsidR="00374550" w14:paraId="74C91722" w14:textId="77777777" w:rsidTr="007D2F03">
        <w:trPr>
          <w:trHeight w:val="454"/>
        </w:trPr>
        <w:tc>
          <w:tcPr>
            <w:tcW w:w="4591" w:type="dxa"/>
            <w:vAlign w:val="center"/>
          </w:tcPr>
          <w:p w14:paraId="77F68AC5" w14:textId="3A302E6F" w:rsidR="00374550" w:rsidRPr="007D2F03" w:rsidRDefault="00374550" w:rsidP="007D2F03">
            <w:pPr>
              <w:pStyle w:val="Default"/>
              <w:jc w:val="center"/>
              <w:rPr>
                <w:rFonts w:ascii="Arial" w:hAnsi="Arial" w:cs="Arial"/>
              </w:rPr>
            </w:pPr>
            <w:r w:rsidRPr="007D2F03">
              <w:rPr>
                <w:rFonts w:ascii="Arial" w:hAnsi="Arial" w:cs="Arial"/>
              </w:rPr>
              <w:t>Responsible Person</w:t>
            </w:r>
          </w:p>
        </w:tc>
        <w:tc>
          <w:tcPr>
            <w:tcW w:w="4591" w:type="dxa"/>
            <w:vAlign w:val="center"/>
          </w:tcPr>
          <w:p w14:paraId="4836AE4A" w14:textId="2E8E6E62" w:rsidR="00374550" w:rsidRPr="00374550" w:rsidRDefault="006F76C1" w:rsidP="007D2F03">
            <w:pPr>
              <w:pStyle w:val="Default"/>
              <w:jc w:val="center"/>
              <w:rPr>
                <w:rFonts w:ascii="Arial" w:hAnsi="Arial" w:cs="Arial"/>
              </w:rPr>
            </w:pPr>
            <w:r>
              <w:rPr>
                <w:rFonts w:ascii="Arial" w:hAnsi="Arial" w:cs="Arial"/>
              </w:rPr>
              <w:t xml:space="preserve">Senior Assistant </w:t>
            </w:r>
            <w:r w:rsidR="00374550" w:rsidRPr="00374550">
              <w:rPr>
                <w:rFonts w:ascii="Arial" w:hAnsi="Arial" w:cs="Arial"/>
              </w:rPr>
              <w:t>Headteacher</w:t>
            </w:r>
          </w:p>
        </w:tc>
      </w:tr>
      <w:tr w:rsidR="00374550" w14:paraId="2CDB1AC8" w14:textId="77777777" w:rsidTr="007D2F03">
        <w:trPr>
          <w:trHeight w:val="454"/>
        </w:trPr>
        <w:tc>
          <w:tcPr>
            <w:tcW w:w="4591" w:type="dxa"/>
            <w:vAlign w:val="center"/>
          </w:tcPr>
          <w:p w14:paraId="618973C7" w14:textId="669FA216" w:rsidR="00374550" w:rsidRPr="007D2F03" w:rsidRDefault="00374550" w:rsidP="007D2F03">
            <w:pPr>
              <w:pStyle w:val="Default"/>
              <w:jc w:val="center"/>
              <w:rPr>
                <w:rFonts w:ascii="Arial" w:hAnsi="Arial" w:cs="Arial"/>
              </w:rPr>
            </w:pPr>
            <w:r w:rsidRPr="007D2F03">
              <w:rPr>
                <w:rFonts w:ascii="Arial" w:hAnsi="Arial" w:cs="Arial"/>
              </w:rPr>
              <w:t>To Review Date</w:t>
            </w:r>
          </w:p>
        </w:tc>
        <w:tc>
          <w:tcPr>
            <w:tcW w:w="4591" w:type="dxa"/>
            <w:vAlign w:val="center"/>
          </w:tcPr>
          <w:p w14:paraId="712B8004" w14:textId="26F9A93E" w:rsidR="00374550" w:rsidRPr="00374550" w:rsidRDefault="006F76C1" w:rsidP="007D2F03">
            <w:pPr>
              <w:pStyle w:val="Default"/>
              <w:jc w:val="center"/>
              <w:rPr>
                <w:rFonts w:ascii="Arial" w:hAnsi="Arial" w:cs="Arial"/>
              </w:rPr>
            </w:pPr>
            <w:r>
              <w:rPr>
                <w:rFonts w:ascii="Arial" w:hAnsi="Arial" w:cs="Arial"/>
              </w:rPr>
              <w:t>November</w:t>
            </w:r>
            <w:r w:rsidR="00F76C0B">
              <w:rPr>
                <w:rFonts w:ascii="Arial" w:hAnsi="Arial" w:cs="Arial"/>
              </w:rPr>
              <w:t xml:space="preserve"> 202</w:t>
            </w:r>
            <w:r>
              <w:rPr>
                <w:rFonts w:ascii="Arial" w:hAnsi="Arial" w:cs="Arial"/>
              </w:rPr>
              <w:t>6</w:t>
            </w:r>
          </w:p>
        </w:tc>
      </w:tr>
      <w:tr w:rsidR="00374550" w14:paraId="75FD82DA" w14:textId="77777777" w:rsidTr="007D2F03">
        <w:trPr>
          <w:trHeight w:val="454"/>
        </w:trPr>
        <w:tc>
          <w:tcPr>
            <w:tcW w:w="4591" w:type="dxa"/>
            <w:vAlign w:val="center"/>
          </w:tcPr>
          <w:p w14:paraId="6C9F31E9" w14:textId="249D3BD7" w:rsidR="00374550" w:rsidRPr="007D2F03" w:rsidRDefault="00374550" w:rsidP="007D2F03">
            <w:pPr>
              <w:pStyle w:val="Default"/>
              <w:jc w:val="center"/>
              <w:rPr>
                <w:rFonts w:ascii="Arial" w:hAnsi="Arial" w:cs="Arial"/>
              </w:rPr>
            </w:pPr>
            <w:r w:rsidRPr="007D2F03">
              <w:rPr>
                <w:rFonts w:ascii="Arial" w:hAnsi="Arial" w:cs="Arial"/>
              </w:rPr>
              <w:t>Last Amended Date</w:t>
            </w:r>
          </w:p>
        </w:tc>
        <w:tc>
          <w:tcPr>
            <w:tcW w:w="4591" w:type="dxa"/>
            <w:vAlign w:val="center"/>
          </w:tcPr>
          <w:p w14:paraId="324AADE2" w14:textId="3AFF2F7B" w:rsidR="00374550" w:rsidRPr="00374550" w:rsidRDefault="006F76C1" w:rsidP="007D2F03">
            <w:pPr>
              <w:pStyle w:val="Default"/>
              <w:jc w:val="center"/>
              <w:rPr>
                <w:rFonts w:ascii="Arial" w:hAnsi="Arial" w:cs="Arial"/>
              </w:rPr>
            </w:pPr>
            <w:r>
              <w:rPr>
                <w:rFonts w:ascii="Arial" w:hAnsi="Arial" w:cs="Arial"/>
              </w:rPr>
              <w:t>November</w:t>
            </w:r>
            <w:r w:rsidR="00FF0719">
              <w:rPr>
                <w:rFonts w:ascii="Arial" w:hAnsi="Arial" w:cs="Arial"/>
              </w:rPr>
              <w:t xml:space="preserve"> 20</w:t>
            </w:r>
            <w:r>
              <w:rPr>
                <w:rFonts w:ascii="Arial" w:hAnsi="Arial" w:cs="Arial"/>
              </w:rPr>
              <w:t>25</w:t>
            </w:r>
          </w:p>
        </w:tc>
      </w:tr>
    </w:tbl>
    <w:p w14:paraId="1991D78A" w14:textId="77777777" w:rsidR="00374550" w:rsidRDefault="00374550" w:rsidP="00374550">
      <w:pPr>
        <w:pStyle w:val="Default"/>
      </w:pPr>
    </w:p>
    <w:p w14:paraId="0B0683CE" w14:textId="77777777" w:rsidR="00374550" w:rsidRPr="00374550" w:rsidRDefault="00374550" w:rsidP="00374550">
      <w:pPr>
        <w:pStyle w:val="Default"/>
        <w:rPr>
          <w:rFonts w:ascii="Arial" w:hAnsi="Arial" w:cs="Arial"/>
        </w:rPr>
      </w:pPr>
      <w:r w:rsidRPr="00374550">
        <w:rPr>
          <w:rFonts w:ascii="Arial" w:hAnsi="Arial" w:cs="Arial"/>
          <w:b/>
          <w:bCs/>
        </w:rPr>
        <w:t xml:space="preserve">Rationale </w:t>
      </w:r>
    </w:p>
    <w:p w14:paraId="13FB31EE" w14:textId="47AFB6BD" w:rsidR="0028583D" w:rsidRDefault="00374550" w:rsidP="00F76C0B">
      <w:pPr>
        <w:pStyle w:val="Default"/>
        <w:jc w:val="both"/>
        <w:rPr>
          <w:rFonts w:ascii="Arial" w:hAnsi="Arial" w:cs="Arial"/>
        </w:rPr>
      </w:pPr>
      <w:r w:rsidRPr="00374550">
        <w:rPr>
          <w:rFonts w:ascii="Arial" w:hAnsi="Arial" w:cs="Arial"/>
        </w:rPr>
        <w:t>This policy is an appendix of the Herefordshire Pupil Referral Service (HPRS) Behaviour Policy</w:t>
      </w:r>
      <w:r w:rsidR="00D000D2">
        <w:rPr>
          <w:rFonts w:ascii="Arial" w:hAnsi="Arial" w:cs="Arial"/>
        </w:rPr>
        <w:t xml:space="preserve"> and follows guidance as set out in the Department for Education Guidance: </w:t>
      </w:r>
      <w:r w:rsidR="00D000D2" w:rsidRPr="00D000D2">
        <w:rPr>
          <w:rFonts w:ascii="Arial" w:hAnsi="Arial" w:cs="Arial"/>
          <w:i/>
        </w:rPr>
        <w:t>Suspension and Permanent Exclusion from maintained schools</w:t>
      </w:r>
      <w:r w:rsidR="002503D1" w:rsidRPr="00D000D2">
        <w:rPr>
          <w:rFonts w:ascii="Arial" w:hAnsi="Arial" w:cs="Arial"/>
          <w:i/>
        </w:rPr>
        <w:t>, academies</w:t>
      </w:r>
      <w:r w:rsidR="00D000D2" w:rsidRPr="00D000D2">
        <w:rPr>
          <w:rFonts w:ascii="Arial" w:hAnsi="Arial" w:cs="Arial"/>
          <w:i/>
        </w:rPr>
        <w:t xml:space="preserve"> and pupil referral units in England, including pupil movement, dated </w:t>
      </w:r>
      <w:r w:rsidR="00A87D67">
        <w:rPr>
          <w:rFonts w:ascii="Arial" w:hAnsi="Arial" w:cs="Arial"/>
          <w:i/>
        </w:rPr>
        <w:t>August 2024</w:t>
      </w:r>
      <w:r w:rsidR="00D000D2">
        <w:rPr>
          <w:rFonts w:ascii="Arial" w:hAnsi="Arial" w:cs="Arial"/>
          <w:i/>
        </w:rPr>
        <w:t>;</w:t>
      </w:r>
      <w:r w:rsidRPr="00374550">
        <w:rPr>
          <w:rFonts w:ascii="Arial" w:hAnsi="Arial" w:cs="Arial"/>
        </w:rPr>
        <w:t xml:space="preserve"> it deals with the policy and practice which informs the use of </w:t>
      </w:r>
      <w:r w:rsidR="00F76C0B">
        <w:rPr>
          <w:rFonts w:ascii="Arial" w:hAnsi="Arial" w:cs="Arial"/>
        </w:rPr>
        <w:t>suspension</w:t>
      </w:r>
      <w:r w:rsidR="00D000D2">
        <w:rPr>
          <w:rFonts w:ascii="Arial" w:hAnsi="Arial" w:cs="Arial"/>
        </w:rPr>
        <w:t xml:space="preserve"> and permanent exclusion</w:t>
      </w:r>
      <w:r w:rsidR="00606113">
        <w:rPr>
          <w:rFonts w:ascii="Arial" w:hAnsi="Arial" w:cs="Arial"/>
        </w:rPr>
        <w:t xml:space="preserve">. </w:t>
      </w:r>
      <w:r w:rsidRPr="00374550">
        <w:rPr>
          <w:rFonts w:ascii="Arial" w:hAnsi="Arial" w:cs="Arial"/>
        </w:rPr>
        <w:t xml:space="preserve">It is underpinned by the shared commitment of all members of our community to achieve a very important aim: </w:t>
      </w:r>
      <w:r w:rsidR="0028583D" w:rsidRPr="00275AC5">
        <w:rPr>
          <w:rFonts w:ascii="Arial" w:hAnsi="Arial" w:cs="Arial"/>
          <w:b/>
          <w:i/>
        </w:rPr>
        <w:t xml:space="preserve">To ensure the safety and well-being of all </w:t>
      </w:r>
      <w:r w:rsidR="0028583D">
        <w:rPr>
          <w:rFonts w:ascii="Arial" w:hAnsi="Arial" w:cs="Arial"/>
          <w:b/>
          <w:i/>
        </w:rPr>
        <w:t>pupils</w:t>
      </w:r>
      <w:r w:rsidR="0028583D" w:rsidRPr="00275AC5">
        <w:rPr>
          <w:rFonts w:ascii="Arial" w:hAnsi="Arial" w:cs="Arial"/>
          <w:b/>
          <w:i/>
        </w:rPr>
        <w:t>,</w:t>
      </w:r>
      <w:r w:rsidR="0028583D" w:rsidRPr="0028583D">
        <w:rPr>
          <w:rFonts w:ascii="Arial" w:hAnsi="Arial" w:cs="Arial"/>
          <w:b/>
          <w:i/>
        </w:rPr>
        <w:t xml:space="preserve"> </w:t>
      </w:r>
      <w:r w:rsidR="0028583D" w:rsidRPr="00275AC5">
        <w:rPr>
          <w:rFonts w:ascii="Arial" w:hAnsi="Arial" w:cs="Arial"/>
          <w:b/>
          <w:i/>
        </w:rPr>
        <w:t xml:space="preserve">and to maintain an appropriate educational environment </w:t>
      </w:r>
      <w:r w:rsidR="0028583D">
        <w:rPr>
          <w:rFonts w:ascii="Arial" w:hAnsi="Arial" w:cs="Arial"/>
          <w:b/>
          <w:i/>
        </w:rPr>
        <w:t>where c</w:t>
      </w:r>
      <w:r w:rsidR="0028583D" w:rsidRPr="0028583D">
        <w:rPr>
          <w:rFonts w:ascii="Arial" w:hAnsi="Arial" w:cs="Arial"/>
          <w:b/>
          <w:i/>
        </w:rPr>
        <w:t>hildren and young people are protected from disruption and are in a calm, safe, and supportive</w:t>
      </w:r>
      <w:r w:rsidR="0028583D">
        <w:rPr>
          <w:rFonts w:ascii="Arial" w:hAnsi="Arial" w:cs="Arial"/>
          <w:b/>
          <w:i/>
        </w:rPr>
        <w:t xml:space="preserve"> learning</w:t>
      </w:r>
      <w:r w:rsidR="0028583D" w:rsidRPr="0028583D">
        <w:rPr>
          <w:rFonts w:ascii="Arial" w:hAnsi="Arial" w:cs="Arial"/>
          <w:b/>
          <w:i/>
        </w:rPr>
        <w:t xml:space="preserve"> environment that bri</w:t>
      </w:r>
      <w:r w:rsidR="0028583D">
        <w:rPr>
          <w:rFonts w:ascii="Arial" w:hAnsi="Arial" w:cs="Arial"/>
          <w:b/>
          <w:i/>
        </w:rPr>
        <w:t>ngs out the best in every pupil.</w:t>
      </w:r>
    </w:p>
    <w:p w14:paraId="26B744DD" w14:textId="77777777" w:rsidR="00374550" w:rsidRDefault="00374550" w:rsidP="00F76C0B">
      <w:pPr>
        <w:pStyle w:val="Default"/>
        <w:jc w:val="both"/>
        <w:rPr>
          <w:rFonts w:ascii="Arial" w:hAnsi="Arial" w:cs="Arial"/>
          <w:b/>
          <w:bCs/>
        </w:rPr>
      </w:pPr>
    </w:p>
    <w:p w14:paraId="5FD99E1C" w14:textId="77777777" w:rsidR="00374550" w:rsidRPr="00374550" w:rsidRDefault="00374550" w:rsidP="00F76C0B">
      <w:pPr>
        <w:pStyle w:val="Default"/>
        <w:jc w:val="both"/>
        <w:rPr>
          <w:rFonts w:ascii="Arial" w:hAnsi="Arial" w:cs="Arial"/>
        </w:rPr>
      </w:pPr>
      <w:r w:rsidRPr="00374550">
        <w:rPr>
          <w:rFonts w:ascii="Arial" w:hAnsi="Arial" w:cs="Arial"/>
          <w:b/>
          <w:bCs/>
        </w:rPr>
        <w:t xml:space="preserve">Statement </w:t>
      </w:r>
    </w:p>
    <w:p w14:paraId="3A93917B" w14:textId="77069550" w:rsidR="00374550" w:rsidRDefault="00374550" w:rsidP="004F7FA1">
      <w:pPr>
        <w:pStyle w:val="Default"/>
        <w:jc w:val="both"/>
        <w:rPr>
          <w:rFonts w:ascii="Arial" w:hAnsi="Arial" w:cs="Arial"/>
        </w:rPr>
      </w:pPr>
      <w:r w:rsidRPr="00374550">
        <w:rPr>
          <w:rFonts w:ascii="Arial" w:hAnsi="Arial" w:cs="Arial"/>
        </w:rPr>
        <w:t xml:space="preserve">The decision to </w:t>
      </w:r>
      <w:r>
        <w:rPr>
          <w:rFonts w:ascii="Arial" w:hAnsi="Arial" w:cs="Arial"/>
        </w:rPr>
        <w:t xml:space="preserve">suspend </w:t>
      </w:r>
      <w:r w:rsidR="00D646C1">
        <w:rPr>
          <w:rFonts w:ascii="Arial" w:hAnsi="Arial" w:cs="Arial"/>
        </w:rPr>
        <w:t xml:space="preserve">any pupil for a fixed period </w:t>
      </w:r>
      <w:r w:rsidRPr="00374550">
        <w:rPr>
          <w:rFonts w:ascii="Arial" w:hAnsi="Arial" w:cs="Arial"/>
        </w:rPr>
        <w:t>will only be taken when</w:t>
      </w:r>
      <w:r w:rsidR="004F7FA1">
        <w:rPr>
          <w:rFonts w:ascii="Arial" w:hAnsi="Arial" w:cs="Arial"/>
        </w:rPr>
        <w:t xml:space="preserve"> all </w:t>
      </w:r>
      <w:r w:rsidRPr="00374550">
        <w:rPr>
          <w:rFonts w:ascii="Arial" w:hAnsi="Arial" w:cs="Arial"/>
        </w:rPr>
        <w:t xml:space="preserve">other options have been </w:t>
      </w:r>
      <w:r w:rsidR="00D646C1">
        <w:rPr>
          <w:rFonts w:ascii="Arial" w:hAnsi="Arial" w:cs="Arial"/>
        </w:rPr>
        <w:t xml:space="preserve">fully </w:t>
      </w:r>
      <w:r w:rsidRPr="00374550">
        <w:rPr>
          <w:rFonts w:ascii="Arial" w:hAnsi="Arial" w:cs="Arial"/>
        </w:rPr>
        <w:t xml:space="preserve">exhausted or will not reduce the disruption or risk to our other pupils. In exceptional cases, permanent exclusion may be considered where all other avenues for a change of placement or alternative programme have been exhausted and the following two criteria are met: </w:t>
      </w:r>
    </w:p>
    <w:p w14:paraId="5259946D" w14:textId="77777777" w:rsidR="00606113" w:rsidRPr="00374550" w:rsidRDefault="00606113" w:rsidP="004F7FA1">
      <w:pPr>
        <w:pStyle w:val="Default"/>
        <w:jc w:val="both"/>
        <w:rPr>
          <w:rFonts w:ascii="Arial" w:hAnsi="Arial" w:cs="Arial"/>
        </w:rPr>
      </w:pPr>
    </w:p>
    <w:p w14:paraId="4A40F872" w14:textId="598DAAB8" w:rsidR="00374550" w:rsidRPr="00374550" w:rsidRDefault="00374550" w:rsidP="00564EF3">
      <w:pPr>
        <w:pStyle w:val="Default"/>
        <w:numPr>
          <w:ilvl w:val="0"/>
          <w:numId w:val="1"/>
        </w:numPr>
        <w:spacing w:after="70" w:line="360" w:lineRule="auto"/>
        <w:jc w:val="both"/>
        <w:rPr>
          <w:rFonts w:ascii="Arial" w:hAnsi="Arial" w:cs="Arial"/>
        </w:rPr>
      </w:pPr>
      <w:r>
        <w:rPr>
          <w:rFonts w:ascii="Arial" w:hAnsi="Arial" w:cs="Arial"/>
        </w:rPr>
        <w:t>I</w:t>
      </w:r>
      <w:r w:rsidRPr="00374550">
        <w:rPr>
          <w:rFonts w:ascii="Arial" w:hAnsi="Arial" w:cs="Arial"/>
        </w:rPr>
        <w:t>n response to serious breaches of the HPRS Behaviour Policy</w:t>
      </w:r>
      <w:r w:rsidR="00B72ACE">
        <w:rPr>
          <w:rFonts w:ascii="Arial" w:hAnsi="Arial" w:cs="Arial"/>
        </w:rPr>
        <w:t>.</w:t>
      </w:r>
    </w:p>
    <w:p w14:paraId="3988024F" w14:textId="77777777" w:rsidR="00374550" w:rsidRPr="00374550" w:rsidRDefault="00374550" w:rsidP="00564EF3">
      <w:pPr>
        <w:pStyle w:val="Default"/>
        <w:numPr>
          <w:ilvl w:val="0"/>
          <w:numId w:val="1"/>
        </w:numPr>
        <w:spacing w:line="360" w:lineRule="auto"/>
        <w:jc w:val="both"/>
        <w:rPr>
          <w:rFonts w:ascii="Arial" w:hAnsi="Arial" w:cs="Arial"/>
        </w:rPr>
      </w:pPr>
      <w:r w:rsidRPr="00374550">
        <w:rPr>
          <w:rFonts w:ascii="Arial" w:hAnsi="Arial" w:cs="Arial"/>
        </w:rPr>
        <w:t xml:space="preserve">If allowing the pupil to remain in the school would seriously harm the education or welfare of the pupil or others in HPRS. </w:t>
      </w:r>
    </w:p>
    <w:p w14:paraId="31CD62D2" w14:textId="77777777" w:rsidR="00374550" w:rsidRPr="00374550" w:rsidRDefault="00374550" w:rsidP="00F76C0B">
      <w:pPr>
        <w:pStyle w:val="Default"/>
        <w:jc w:val="both"/>
        <w:rPr>
          <w:rFonts w:ascii="Arial" w:hAnsi="Arial" w:cs="Arial"/>
        </w:rPr>
      </w:pPr>
    </w:p>
    <w:p w14:paraId="2F54EF20" w14:textId="5CC98104" w:rsidR="00374550" w:rsidRPr="00374550" w:rsidRDefault="00374550" w:rsidP="00F76C0B">
      <w:pPr>
        <w:pStyle w:val="Default"/>
        <w:jc w:val="both"/>
        <w:rPr>
          <w:rFonts w:ascii="Arial" w:hAnsi="Arial" w:cs="Arial"/>
        </w:rPr>
      </w:pPr>
      <w:r w:rsidRPr="004F7FA1">
        <w:rPr>
          <w:rFonts w:ascii="Arial" w:hAnsi="Arial" w:cs="Arial"/>
        </w:rPr>
        <w:t>D</w:t>
      </w:r>
      <w:r w:rsidR="00B72ACE">
        <w:rPr>
          <w:rFonts w:ascii="Arial" w:hAnsi="Arial" w:cs="Arial"/>
        </w:rPr>
        <w:t xml:space="preserve">epartment of </w:t>
      </w:r>
      <w:r w:rsidRPr="004F7FA1">
        <w:rPr>
          <w:rFonts w:ascii="Arial" w:hAnsi="Arial" w:cs="Arial"/>
        </w:rPr>
        <w:t>E</w:t>
      </w:r>
      <w:r w:rsidR="00B72ACE">
        <w:rPr>
          <w:rFonts w:ascii="Arial" w:hAnsi="Arial" w:cs="Arial"/>
        </w:rPr>
        <w:t>ducation</w:t>
      </w:r>
      <w:r w:rsidRPr="004F7FA1">
        <w:rPr>
          <w:rFonts w:ascii="Arial" w:hAnsi="Arial" w:cs="Arial"/>
        </w:rPr>
        <w:t xml:space="preserve"> guidance</w:t>
      </w:r>
      <w:r w:rsidRPr="00374550">
        <w:rPr>
          <w:rFonts w:ascii="Arial" w:hAnsi="Arial" w:cs="Arial"/>
        </w:rPr>
        <w:t xml:space="preserve"> states that both ha</w:t>
      </w:r>
      <w:r w:rsidR="004F7FA1">
        <w:rPr>
          <w:rFonts w:ascii="Arial" w:hAnsi="Arial" w:cs="Arial"/>
        </w:rPr>
        <w:t>ve to be proven to be true (</w:t>
      </w:r>
      <w:r w:rsidR="00B61BA4" w:rsidRPr="00B61BA4">
        <w:rPr>
          <w:rFonts w:ascii="Arial" w:hAnsi="Arial" w:cs="Arial"/>
        </w:rPr>
        <w:t>Suspension and Permanent Exclusion from maintained schools, academies and pupil referral units in England, including pupil movement, dated September</w:t>
      </w:r>
      <w:r w:rsidR="00B61BA4" w:rsidRPr="00D000D2">
        <w:rPr>
          <w:rFonts w:ascii="Arial" w:hAnsi="Arial" w:cs="Arial"/>
          <w:i/>
        </w:rPr>
        <w:t xml:space="preserve"> 2023</w:t>
      </w:r>
      <w:r w:rsidR="00B61BA4">
        <w:rPr>
          <w:rFonts w:ascii="Arial" w:hAnsi="Arial" w:cs="Arial"/>
          <w:i/>
        </w:rPr>
        <w:t xml:space="preserve">.  </w:t>
      </w:r>
      <w:r w:rsidR="00B61BA4">
        <w:rPr>
          <w:rFonts w:ascii="Arial" w:hAnsi="Arial" w:cs="Arial"/>
        </w:rPr>
        <w:t>Page 13, item 11).</w:t>
      </w:r>
      <w:r w:rsidR="004F7FA1">
        <w:rPr>
          <w:rFonts w:ascii="Arial" w:hAnsi="Arial" w:cs="Arial"/>
        </w:rPr>
        <w:t xml:space="preserve"> </w:t>
      </w:r>
      <w:r w:rsidR="00B61BA4">
        <w:rPr>
          <w:rFonts w:ascii="Arial" w:hAnsi="Arial" w:cs="Arial"/>
        </w:rPr>
        <w:t>H</w:t>
      </w:r>
      <w:r w:rsidRPr="00374550">
        <w:rPr>
          <w:rFonts w:ascii="Arial" w:hAnsi="Arial" w:cs="Arial"/>
        </w:rPr>
        <w:t xml:space="preserve">owever, the context of HPRS and its role in providing for permanently </w:t>
      </w:r>
      <w:r w:rsidRPr="00374550">
        <w:rPr>
          <w:rFonts w:ascii="Arial" w:hAnsi="Arial" w:cs="Arial"/>
        </w:rPr>
        <w:lastRenderedPageBreak/>
        <w:t>excluded</w:t>
      </w:r>
      <w:r w:rsidR="00606113">
        <w:rPr>
          <w:rFonts w:ascii="Arial" w:hAnsi="Arial" w:cs="Arial"/>
        </w:rPr>
        <w:t xml:space="preserve"> </w:t>
      </w:r>
      <w:r w:rsidRPr="00374550">
        <w:rPr>
          <w:rFonts w:ascii="Arial" w:hAnsi="Arial" w:cs="Arial"/>
        </w:rPr>
        <w:t>children make</w:t>
      </w:r>
      <w:r w:rsidR="004F7FA1">
        <w:rPr>
          <w:rFonts w:ascii="Arial" w:hAnsi="Arial" w:cs="Arial"/>
        </w:rPr>
        <w:t>s</w:t>
      </w:r>
      <w:r w:rsidRPr="00374550">
        <w:rPr>
          <w:rFonts w:ascii="Arial" w:hAnsi="Arial" w:cs="Arial"/>
        </w:rPr>
        <w:t xml:space="preserve"> it </w:t>
      </w:r>
      <w:commentRangeStart w:id="0"/>
      <w:r w:rsidR="00606113">
        <w:rPr>
          <w:rFonts w:ascii="Arial" w:hAnsi="Arial" w:cs="Arial"/>
        </w:rPr>
        <w:t>unlikely</w:t>
      </w:r>
      <w:commentRangeEnd w:id="0"/>
      <w:r w:rsidR="00606113">
        <w:rPr>
          <w:rStyle w:val="CommentReference"/>
          <w:rFonts w:ascii="Arial" w:hAnsi="Arial" w:cstheme="minorBidi"/>
          <w:color w:val="auto"/>
        </w:rPr>
        <w:commentReference w:id="0"/>
      </w:r>
      <w:r w:rsidR="004F7FA1">
        <w:rPr>
          <w:rFonts w:ascii="Arial" w:hAnsi="Arial" w:cs="Arial"/>
        </w:rPr>
        <w:t>,</w:t>
      </w:r>
      <w:r w:rsidRPr="00374550">
        <w:rPr>
          <w:rFonts w:ascii="Arial" w:hAnsi="Arial" w:cs="Arial"/>
        </w:rPr>
        <w:t xml:space="preserve"> in all but the most exceptional of cases</w:t>
      </w:r>
      <w:r w:rsidR="004F7FA1">
        <w:rPr>
          <w:rFonts w:ascii="Arial" w:hAnsi="Arial" w:cs="Arial"/>
        </w:rPr>
        <w:t>,</w:t>
      </w:r>
      <w:r w:rsidRPr="00374550">
        <w:rPr>
          <w:rFonts w:ascii="Arial" w:hAnsi="Arial" w:cs="Arial"/>
        </w:rPr>
        <w:t xml:space="preserve"> for a child to be permanently excluded from our service. </w:t>
      </w:r>
    </w:p>
    <w:p w14:paraId="68667A7C" w14:textId="77777777" w:rsidR="00374550" w:rsidRDefault="00374550" w:rsidP="00F76C0B">
      <w:pPr>
        <w:pStyle w:val="Default"/>
        <w:jc w:val="both"/>
        <w:rPr>
          <w:rFonts w:ascii="Arial" w:hAnsi="Arial" w:cs="Arial"/>
          <w:b/>
          <w:bCs/>
        </w:rPr>
      </w:pPr>
    </w:p>
    <w:p w14:paraId="3E75DB69" w14:textId="55169534" w:rsidR="00374550" w:rsidRPr="00B61BA4" w:rsidRDefault="00374550" w:rsidP="00F76C0B">
      <w:pPr>
        <w:pStyle w:val="Default"/>
        <w:jc w:val="both"/>
        <w:rPr>
          <w:rFonts w:ascii="Arial" w:hAnsi="Arial" w:cs="Arial"/>
        </w:rPr>
      </w:pPr>
      <w:r w:rsidRPr="00B61BA4">
        <w:rPr>
          <w:rFonts w:ascii="Arial" w:hAnsi="Arial" w:cs="Arial"/>
          <w:b/>
          <w:bCs/>
        </w:rPr>
        <w:t xml:space="preserve">Roles and </w:t>
      </w:r>
      <w:r w:rsidR="009702C0">
        <w:rPr>
          <w:rFonts w:ascii="Arial" w:hAnsi="Arial" w:cs="Arial"/>
          <w:b/>
          <w:bCs/>
        </w:rPr>
        <w:t>R</w:t>
      </w:r>
      <w:r w:rsidRPr="00B61BA4">
        <w:rPr>
          <w:rFonts w:ascii="Arial" w:hAnsi="Arial" w:cs="Arial"/>
          <w:b/>
          <w:bCs/>
        </w:rPr>
        <w:t xml:space="preserve">esponsibilities </w:t>
      </w:r>
    </w:p>
    <w:p w14:paraId="4A6F285B" w14:textId="7EB88717" w:rsidR="00374550" w:rsidRPr="00374550" w:rsidRDefault="00374550" w:rsidP="00F76C0B">
      <w:pPr>
        <w:pStyle w:val="Default"/>
        <w:jc w:val="both"/>
        <w:rPr>
          <w:rFonts w:ascii="Arial" w:hAnsi="Arial" w:cs="Arial"/>
        </w:rPr>
      </w:pPr>
      <w:commentRangeStart w:id="1"/>
      <w:r w:rsidRPr="00B61BA4">
        <w:rPr>
          <w:rFonts w:ascii="Arial" w:hAnsi="Arial" w:cs="Arial"/>
        </w:rPr>
        <w:t>The decision</w:t>
      </w:r>
      <w:r w:rsidRPr="00374550">
        <w:rPr>
          <w:rFonts w:ascii="Arial" w:hAnsi="Arial" w:cs="Arial"/>
        </w:rPr>
        <w:t xml:space="preserve"> to </w:t>
      </w:r>
      <w:r>
        <w:rPr>
          <w:rFonts w:ascii="Arial" w:hAnsi="Arial" w:cs="Arial"/>
        </w:rPr>
        <w:t xml:space="preserve">suspend </w:t>
      </w:r>
      <w:r w:rsidRPr="00374550">
        <w:rPr>
          <w:rFonts w:ascii="Arial" w:hAnsi="Arial" w:cs="Arial"/>
        </w:rPr>
        <w:t>a pupil from HPRS can and will only be taken by the Head</w:t>
      </w:r>
      <w:r w:rsidR="006A40BD">
        <w:rPr>
          <w:rFonts w:ascii="Arial" w:hAnsi="Arial" w:cs="Arial"/>
        </w:rPr>
        <w:t>teacher</w:t>
      </w:r>
      <w:r w:rsidR="00606113">
        <w:rPr>
          <w:rFonts w:ascii="Arial" w:hAnsi="Arial" w:cs="Arial"/>
        </w:rPr>
        <w:t xml:space="preserve">, or </w:t>
      </w:r>
      <w:r w:rsidRPr="00374550">
        <w:rPr>
          <w:rFonts w:ascii="Arial" w:hAnsi="Arial" w:cs="Arial"/>
        </w:rPr>
        <w:t xml:space="preserve">in their absence the </w:t>
      </w:r>
      <w:r w:rsidR="006A40BD">
        <w:rPr>
          <w:rFonts w:ascii="Arial" w:hAnsi="Arial" w:cs="Arial"/>
        </w:rPr>
        <w:t xml:space="preserve">associated centre’s Assistant Headteacher, </w:t>
      </w:r>
      <w:r w:rsidRPr="00374550">
        <w:rPr>
          <w:rFonts w:ascii="Arial" w:hAnsi="Arial" w:cs="Arial"/>
        </w:rPr>
        <w:t xml:space="preserve">to whom the authority to </w:t>
      </w:r>
      <w:r>
        <w:rPr>
          <w:rFonts w:ascii="Arial" w:hAnsi="Arial" w:cs="Arial"/>
        </w:rPr>
        <w:t>suspend</w:t>
      </w:r>
      <w:r w:rsidRPr="00374550">
        <w:rPr>
          <w:rFonts w:ascii="Arial" w:hAnsi="Arial" w:cs="Arial"/>
        </w:rPr>
        <w:t xml:space="preserve"> has been delegated. No other staff member can make this decision or send a child home without the permission of the Head</w:t>
      </w:r>
      <w:r w:rsidR="009702C0">
        <w:rPr>
          <w:rFonts w:ascii="Arial" w:hAnsi="Arial" w:cs="Arial"/>
        </w:rPr>
        <w:t>teacher (</w:t>
      </w:r>
      <w:r w:rsidRPr="00374550">
        <w:rPr>
          <w:rFonts w:ascii="Arial" w:hAnsi="Arial" w:cs="Arial"/>
        </w:rPr>
        <w:t>or</w:t>
      </w:r>
      <w:r w:rsidR="00B72ACE">
        <w:rPr>
          <w:rFonts w:ascii="Arial" w:hAnsi="Arial" w:cs="Arial"/>
        </w:rPr>
        <w:t xml:space="preserve"> the</w:t>
      </w:r>
      <w:r w:rsidR="009702C0">
        <w:rPr>
          <w:rFonts w:ascii="Arial" w:hAnsi="Arial" w:cs="Arial"/>
        </w:rPr>
        <w:t xml:space="preserve"> associated centre’s Assistant Headteacher</w:t>
      </w:r>
      <w:r w:rsidR="00606113">
        <w:rPr>
          <w:rFonts w:ascii="Arial" w:hAnsi="Arial" w:cs="Arial"/>
        </w:rPr>
        <w:t>)</w:t>
      </w:r>
      <w:r w:rsidRPr="00374550">
        <w:rPr>
          <w:rFonts w:ascii="Arial" w:hAnsi="Arial" w:cs="Arial"/>
        </w:rPr>
        <w:t xml:space="preserve">. </w:t>
      </w:r>
      <w:commentRangeEnd w:id="1"/>
      <w:r w:rsidR="00606113">
        <w:rPr>
          <w:rStyle w:val="CommentReference"/>
          <w:rFonts w:ascii="Arial" w:hAnsi="Arial" w:cstheme="minorBidi"/>
          <w:color w:val="auto"/>
        </w:rPr>
        <w:commentReference w:id="1"/>
      </w:r>
      <w:commentRangeStart w:id="2"/>
      <w:r w:rsidRPr="00374550">
        <w:rPr>
          <w:rFonts w:ascii="Arial" w:hAnsi="Arial" w:cs="Arial"/>
          <w:b/>
          <w:bCs/>
          <w:i/>
          <w:iCs/>
        </w:rPr>
        <w:t xml:space="preserve">Sending a pupil home without </w:t>
      </w:r>
      <w:r>
        <w:rPr>
          <w:rFonts w:ascii="Arial" w:hAnsi="Arial" w:cs="Arial"/>
          <w:b/>
          <w:bCs/>
          <w:i/>
          <w:iCs/>
        </w:rPr>
        <w:t>a suspension</w:t>
      </w:r>
      <w:r w:rsidRPr="00374550">
        <w:rPr>
          <w:rFonts w:ascii="Arial" w:hAnsi="Arial" w:cs="Arial"/>
          <w:b/>
          <w:bCs/>
          <w:i/>
          <w:iCs/>
        </w:rPr>
        <w:t xml:space="preserve"> where the pupil is not unwell is not an acceptable response to any situation</w:t>
      </w:r>
      <w:r w:rsidR="00540F59">
        <w:rPr>
          <w:rFonts w:ascii="Arial" w:hAnsi="Arial" w:cs="Arial"/>
          <w:b/>
          <w:bCs/>
          <w:i/>
          <w:iCs/>
        </w:rPr>
        <w:t>.</w:t>
      </w:r>
      <w:commentRangeEnd w:id="2"/>
      <w:r w:rsidR="00606113">
        <w:rPr>
          <w:rStyle w:val="CommentReference"/>
          <w:rFonts w:ascii="Arial" w:hAnsi="Arial" w:cstheme="minorBidi"/>
          <w:color w:val="auto"/>
        </w:rPr>
        <w:commentReference w:id="2"/>
      </w:r>
    </w:p>
    <w:p w14:paraId="256C0367" w14:textId="77777777" w:rsidR="00374550" w:rsidRDefault="00374550" w:rsidP="00F76C0B">
      <w:pPr>
        <w:pStyle w:val="Default"/>
        <w:jc w:val="both"/>
        <w:rPr>
          <w:rFonts w:ascii="Arial" w:hAnsi="Arial" w:cs="Arial"/>
          <w:b/>
          <w:bCs/>
        </w:rPr>
      </w:pPr>
    </w:p>
    <w:p w14:paraId="684C2BCE" w14:textId="77777777" w:rsidR="00374550" w:rsidRDefault="00374550" w:rsidP="00F76C0B">
      <w:pPr>
        <w:pStyle w:val="Default"/>
        <w:jc w:val="both"/>
        <w:rPr>
          <w:rFonts w:ascii="Arial" w:hAnsi="Arial" w:cs="Arial"/>
          <w:b/>
          <w:bCs/>
          <w:color w:val="auto"/>
        </w:rPr>
      </w:pPr>
    </w:p>
    <w:p w14:paraId="27DB3C7F" w14:textId="77777777" w:rsidR="009702C0" w:rsidRPr="00374550" w:rsidRDefault="009702C0" w:rsidP="009702C0">
      <w:pPr>
        <w:pStyle w:val="Default"/>
        <w:jc w:val="both"/>
        <w:rPr>
          <w:rFonts w:ascii="Arial" w:hAnsi="Arial" w:cs="Arial"/>
          <w:color w:val="auto"/>
        </w:rPr>
      </w:pPr>
      <w:r w:rsidRPr="00374550">
        <w:rPr>
          <w:rFonts w:ascii="Arial" w:hAnsi="Arial" w:cs="Arial"/>
          <w:b/>
          <w:bCs/>
          <w:color w:val="auto"/>
        </w:rPr>
        <w:t>Suspensions</w:t>
      </w:r>
    </w:p>
    <w:p w14:paraId="6D0175E5" w14:textId="77777777" w:rsidR="00C04DA0" w:rsidRDefault="00C04DA0" w:rsidP="00C04DA0">
      <w:pPr>
        <w:pStyle w:val="Default"/>
        <w:jc w:val="both"/>
        <w:rPr>
          <w:rFonts w:ascii="Arial" w:hAnsi="Arial" w:cs="Arial"/>
        </w:rPr>
      </w:pPr>
      <w:r w:rsidRPr="00374550">
        <w:rPr>
          <w:rFonts w:ascii="Arial" w:hAnsi="Arial" w:cs="Arial"/>
        </w:rPr>
        <w:t xml:space="preserve">The decision to </w:t>
      </w:r>
      <w:r>
        <w:rPr>
          <w:rFonts w:ascii="Arial" w:hAnsi="Arial" w:cs="Arial"/>
        </w:rPr>
        <w:t>suspend</w:t>
      </w:r>
      <w:r w:rsidRPr="00374550">
        <w:rPr>
          <w:rFonts w:ascii="Arial" w:hAnsi="Arial" w:cs="Arial"/>
        </w:rPr>
        <w:t xml:space="preserve"> a pupil is a matter of judgement for the </w:t>
      </w:r>
      <w:commentRangeStart w:id="3"/>
      <w:r w:rsidRPr="00374550">
        <w:rPr>
          <w:rFonts w:ascii="Arial" w:hAnsi="Arial" w:cs="Arial"/>
        </w:rPr>
        <w:t>Head</w:t>
      </w:r>
      <w:r>
        <w:rPr>
          <w:rFonts w:ascii="Arial" w:hAnsi="Arial" w:cs="Arial"/>
        </w:rPr>
        <w:t xml:space="preserve">teacher </w:t>
      </w:r>
      <w:r w:rsidRPr="00374550">
        <w:rPr>
          <w:rFonts w:ascii="Arial" w:hAnsi="Arial" w:cs="Arial"/>
        </w:rPr>
        <w:t xml:space="preserve">(or the </w:t>
      </w:r>
      <w:r>
        <w:rPr>
          <w:rFonts w:ascii="Arial" w:hAnsi="Arial" w:cs="Arial"/>
        </w:rPr>
        <w:t>associated centre Assistant Headteacher</w:t>
      </w:r>
      <w:r w:rsidRPr="00374550">
        <w:rPr>
          <w:rFonts w:ascii="Arial" w:hAnsi="Arial" w:cs="Arial"/>
        </w:rPr>
        <w:t xml:space="preserve">), </w:t>
      </w:r>
      <w:commentRangeEnd w:id="3"/>
      <w:r>
        <w:rPr>
          <w:rStyle w:val="CommentReference"/>
          <w:rFonts w:ascii="Arial" w:hAnsi="Arial" w:cstheme="minorBidi"/>
          <w:color w:val="auto"/>
        </w:rPr>
        <w:commentReference w:id="3"/>
      </w:r>
      <w:r w:rsidRPr="00374550">
        <w:rPr>
          <w:rFonts w:ascii="Arial" w:hAnsi="Arial" w:cs="Arial"/>
        </w:rPr>
        <w:t xml:space="preserve">who will </w:t>
      </w:r>
      <w:proofErr w:type="gramStart"/>
      <w:r w:rsidRPr="00374550">
        <w:rPr>
          <w:rFonts w:ascii="Arial" w:hAnsi="Arial" w:cs="Arial"/>
        </w:rPr>
        <w:t>take into account</w:t>
      </w:r>
      <w:proofErr w:type="gramEnd"/>
      <w:r w:rsidRPr="00374550">
        <w:rPr>
          <w:rFonts w:ascii="Arial" w:hAnsi="Arial" w:cs="Arial"/>
        </w:rPr>
        <w:t xml:space="preserve"> the likely impact of the misconduct on the life of HPRS. This may include behaviour on the school premises or during school visits that is in breach of the standards of behaviour expected by HPRS. Behaviour outside of school</w:t>
      </w:r>
      <w:r>
        <w:rPr>
          <w:rFonts w:ascii="Arial" w:hAnsi="Arial" w:cs="Arial"/>
        </w:rPr>
        <w:t xml:space="preserve"> </w:t>
      </w:r>
      <w:commentRangeStart w:id="4"/>
      <w:r>
        <w:rPr>
          <w:rFonts w:ascii="Arial" w:hAnsi="Arial" w:cs="Arial"/>
        </w:rPr>
        <w:t>provision</w:t>
      </w:r>
      <w:r w:rsidRPr="00374550">
        <w:rPr>
          <w:rFonts w:ascii="Arial" w:hAnsi="Arial" w:cs="Arial"/>
        </w:rPr>
        <w:t xml:space="preserve"> </w:t>
      </w:r>
      <w:commentRangeEnd w:id="4"/>
      <w:r>
        <w:rPr>
          <w:rStyle w:val="CommentReference"/>
          <w:rFonts w:ascii="Arial" w:hAnsi="Arial" w:cstheme="minorBidi"/>
          <w:color w:val="auto"/>
        </w:rPr>
        <w:commentReference w:id="4"/>
      </w:r>
      <w:r w:rsidRPr="00374550">
        <w:rPr>
          <w:rFonts w:ascii="Arial" w:hAnsi="Arial" w:cs="Arial"/>
        </w:rPr>
        <w:t xml:space="preserve">will not be sanctioned by a </w:t>
      </w:r>
      <w:r>
        <w:rPr>
          <w:rFonts w:ascii="Arial" w:hAnsi="Arial" w:cs="Arial"/>
        </w:rPr>
        <w:t>suspension</w:t>
      </w:r>
      <w:r w:rsidRPr="00374550">
        <w:rPr>
          <w:rFonts w:ascii="Arial" w:hAnsi="Arial" w:cs="Arial"/>
        </w:rPr>
        <w:t xml:space="preserve"> as this does not address the behaviour itself, which can be better dealt with within the school environment. </w:t>
      </w:r>
    </w:p>
    <w:p w14:paraId="418E4209" w14:textId="77777777" w:rsidR="00C04DA0" w:rsidRPr="00374550" w:rsidRDefault="00C04DA0" w:rsidP="00C04DA0">
      <w:pPr>
        <w:pStyle w:val="Default"/>
        <w:jc w:val="both"/>
        <w:rPr>
          <w:rFonts w:ascii="Arial" w:hAnsi="Arial" w:cs="Arial"/>
        </w:rPr>
      </w:pPr>
    </w:p>
    <w:p w14:paraId="76C2E03F" w14:textId="24676C60" w:rsidR="00374550" w:rsidRDefault="009702C0" w:rsidP="00F76C0B">
      <w:pPr>
        <w:pStyle w:val="Default"/>
        <w:jc w:val="both"/>
        <w:rPr>
          <w:rFonts w:ascii="Arial" w:hAnsi="Arial" w:cs="Arial"/>
          <w:color w:val="auto"/>
        </w:rPr>
      </w:pPr>
      <w:r w:rsidRPr="00374550">
        <w:rPr>
          <w:rFonts w:ascii="Arial" w:hAnsi="Arial" w:cs="Arial"/>
          <w:color w:val="auto"/>
        </w:rPr>
        <w:t xml:space="preserve">The length of a suspension is the decision of the </w:t>
      </w:r>
      <w:commentRangeStart w:id="5"/>
      <w:r>
        <w:rPr>
          <w:rFonts w:ascii="Arial" w:hAnsi="Arial" w:cs="Arial"/>
          <w:color w:val="auto"/>
        </w:rPr>
        <w:t>Headteacher</w:t>
      </w:r>
      <w:r w:rsidRPr="00374550">
        <w:rPr>
          <w:rFonts w:ascii="Arial" w:hAnsi="Arial" w:cs="Arial"/>
          <w:color w:val="auto"/>
        </w:rPr>
        <w:t xml:space="preserve"> </w:t>
      </w:r>
      <w:commentRangeEnd w:id="5"/>
      <w:r>
        <w:rPr>
          <w:rStyle w:val="CommentReference"/>
          <w:rFonts w:ascii="Arial" w:hAnsi="Arial" w:cstheme="minorBidi"/>
          <w:color w:val="auto"/>
        </w:rPr>
        <w:commentReference w:id="5"/>
      </w:r>
      <w:r w:rsidRPr="00374550">
        <w:rPr>
          <w:rFonts w:ascii="Arial" w:hAnsi="Arial" w:cs="Arial"/>
          <w:color w:val="auto"/>
        </w:rPr>
        <w:t>based on their professional judgement and the information provided by any staff involved in the incident/circumstances leading up to this. The Head</w:t>
      </w:r>
      <w:r>
        <w:rPr>
          <w:rFonts w:ascii="Arial" w:hAnsi="Arial" w:cs="Arial"/>
          <w:color w:val="auto"/>
        </w:rPr>
        <w:t xml:space="preserve">teacher </w:t>
      </w:r>
      <w:r w:rsidRPr="00374550">
        <w:rPr>
          <w:rFonts w:ascii="Arial" w:hAnsi="Arial" w:cs="Arial"/>
          <w:color w:val="auto"/>
        </w:rPr>
        <w:t xml:space="preserve">may exclude a pupil for up to 45 days in any one academic year. Generally, suspensions will be for one to three days. More serious incidents will incur suspensions of 5 days. </w:t>
      </w:r>
      <w:r w:rsidR="00B72ACE">
        <w:rPr>
          <w:rFonts w:ascii="Arial" w:hAnsi="Arial" w:cs="Arial"/>
          <w:color w:val="auto"/>
        </w:rPr>
        <w:t>The duration of s</w:t>
      </w:r>
      <w:r w:rsidRPr="00374550">
        <w:rPr>
          <w:rFonts w:ascii="Arial" w:hAnsi="Arial" w:cs="Arial"/>
          <w:color w:val="auto"/>
        </w:rPr>
        <w:t>uspensions will be the decision of the Head</w:t>
      </w:r>
      <w:r>
        <w:rPr>
          <w:rFonts w:ascii="Arial" w:hAnsi="Arial" w:cs="Arial"/>
          <w:color w:val="auto"/>
        </w:rPr>
        <w:t>teacher</w:t>
      </w:r>
      <w:r w:rsidR="00C04DA0">
        <w:rPr>
          <w:rFonts w:ascii="Arial" w:hAnsi="Arial" w:cs="Arial"/>
          <w:color w:val="auto"/>
        </w:rPr>
        <w:t>.</w:t>
      </w:r>
    </w:p>
    <w:p w14:paraId="2E24F6BE" w14:textId="77777777" w:rsidR="009702C0" w:rsidRPr="00374550" w:rsidRDefault="009702C0" w:rsidP="009702C0">
      <w:pPr>
        <w:pStyle w:val="Default"/>
        <w:jc w:val="both"/>
        <w:rPr>
          <w:rFonts w:ascii="Arial" w:hAnsi="Arial" w:cs="Arial"/>
          <w:color w:val="auto"/>
        </w:rPr>
      </w:pPr>
    </w:p>
    <w:p w14:paraId="5B1AA745" w14:textId="6F243027" w:rsidR="009702C0" w:rsidRDefault="009702C0" w:rsidP="009702C0">
      <w:pPr>
        <w:pStyle w:val="Default"/>
        <w:jc w:val="both"/>
        <w:rPr>
          <w:rFonts w:ascii="Arial" w:hAnsi="Arial" w:cs="Arial"/>
          <w:color w:val="auto"/>
        </w:rPr>
      </w:pPr>
      <w:r w:rsidRPr="00374550">
        <w:rPr>
          <w:rFonts w:ascii="Arial" w:hAnsi="Arial" w:cs="Arial"/>
          <w:color w:val="auto"/>
        </w:rPr>
        <w:t xml:space="preserve">HPRS caters primarily for pupils who exhibit behavioural difficulties, but this does not mean that the expectations of behaviour are low or that pupils preventing others from learning or staff from effectively carrying out their duties in relation to teaching, is acceptable. However, staff will work with pupils to avoid </w:t>
      </w:r>
      <w:r w:rsidR="00C04DA0">
        <w:rPr>
          <w:rFonts w:ascii="Arial" w:hAnsi="Arial" w:cs="Arial"/>
          <w:color w:val="auto"/>
        </w:rPr>
        <w:t>suspensions</w:t>
      </w:r>
      <w:r w:rsidRPr="00374550">
        <w:rPr>
          <w:rFonts w:ascii="Arial" w:hAnsi="Arial" w:cs="Arial"/>
          <w:color w:val="auto"/>
        </w:rPr>
        <w:t xml:space="preserve"> wherever possible, using alternative strategies as well as considering a restorative approach to incidents. </w:t>
      </w:r>
    </w:p>
    <w:p w14:paraId="2FFBEEE5" w14:textId="77777777" w:rsidR="009702C0" w:rsidRPr="00374550" w:rsidRDefault="009702C0" w:rsidP="009702C0">
      <w:pPr>
        <w:pStyle w:val="Default"/>
        <w:jc w:val="both"/>
        <w:rPr>
          <w:rFonts w:ascii="Arial" w:hAnsi="Arial" w:cs="Arial"/>
          <w:color w:val="auto"/>
        </w:rPr>
      </w:pPr>
    </w:p>
    <w:p w14:paraId="676E92BF" w14:textId="77777777" w:rsidR="00374550" w:rsidRDefault="00374550" w:rsidP="00F76C0B">
      <w:pPr>
        <w:pStyle w:val="Default"/>
        <w:jc w:val="both"/>
        <w:rPr>
          <w:rFonts w:ascii="Arial" w:hAnsi="Arial" w:cs="Arial"/>
          <w:color w:val="auto"/>
        </w:rPr>
      </w:pPr>
      <w:r w:rsidRPr="00374550">
        <w:rPr>
          <w:rFonts w:ascii="Arial" w:hAnsi="Arial" w:cs="Arial"/>
          <w:color w:val="auto"/>
        </w:rPr>
        <w:t xml:space="preserve">As an indication, the following would be deemed a reasonable but not exhaustive list of behaviours and sanctions that would warrant a suspension: </w:t>
      </w:r>
    </w:p>
    <w:p w14:paraId="3595A9EE" w14:textId="77777777" w:rsidR="009702C0" w:rsidRPr="00374550" w:rsidRDefault="009702C0" w:rsidP="00F76C0B">
      <w:pPr>
        <w:pStyle w:val="Default"/>
        <w:jc w:val="both"/>
        <w:rPr>
          <w:rFonts w:ascii="Arial" w:hAnsi="Arial" w:cs="Arial"/>
          <w:color w:val="auto"/>
        </w:rPr>
      </w:pPr>
    </w:p>
    <w:p w14:paraId="1800A39A" w14:textId="77777777" w:rsidR="00374550" w:rsidRPr="00374550" w:rsidRDefault="00374550" w:rsidP="00564EF3">
      <w:pPr>
        <w:pStyle w:val="Default"/>
        <w:numPr>
          <w:ilvl w:val="0"/>
          <w:numId w:val="2"/>
        </w:numPr>
        <w:spacing w:after="68" w:line="360" w:lineRule="auto"/>
        <w:jc w:val="both"/>
        <w:rPr>
          <w:rFonts w:ascii="Arial" w:hAnsi="Arial" w:cs="Arial"/>
          <w:color w:val="auto"/>
        </w:rPr>
      </w:pPr>
      <w:r w:rsidRPr="00374550">
        <w:rPr>
          <w:rFonts w:ascii="Arial" w:hAnsi="Arial" w:cs="Arial"/>
          <w:color w:val="auto"/>
        </w:rPr>
        <w:t xml:space="preserve">Continual and relentless disruption to the smooth running of HPRS, which prevents others from learning; </w:t>
      </w:r>
    </w:p>
    <w:p w14:paraId="6B90F8E0" w14:textId="77777777" w:rsidR="00374550" w:rsidRPr="00374550" w:rsidRDefault="00374550" w:rsidP="00564EF3">
      <w:pPr>
        <w:pStyle w:val="Default"/>
        <w:numPr>
          <w:ilvl w:val="0"/>
          <w:numId w:val="2"/>
        </w:numPr>
        <w:spacing w:after="68" w:line="360" w:lineRule="auto"/>
        <w:jc w:val="both"/>
        <w:rPr>
          <w:rFonts w:ascii="Arial" w:hAnsi="Arial" w:cs="Arial"/>
          <w:color w:val="auto"/>
        </w:rPr>
      </w:pPr>
      <w:r w:rsidRPr="00374550">
        <w:rPr>
          <w:rFonts w:ascii="Arial" w:hAnsi="Arial" w:cs="Arial"/>
          <w:color w:val="auto"/>
        </w:rPr>
        <w:t xml:space="preserve">Sustained racial, sexist or homophobic abuse with threatening behaviour; </w:t>
      </w:r>
    </w:p>
    <w:p w14:paraId="33A8907A" w14:textId="77777777" w:rsidR="00374550" w:rsidRPr="00374550" w:rsidRDefault="00374550" w:rsidP="00564EF3">
      <w:pPr>
        <w:pStyle w:val="Default"/>
        <w:numPr>
          <w:ilvl w:val="0"/>
          <w:numId w:val="2"/>
        </w:numPr>
        <w:spacing w:after="68" w:line="360" w:lineRule="auto"/>
        <w:jc w:val="both"/>
        <w:rPr>
          <w:rFonts w:ascii="Arial" w:hAnsi="Arial" w:cs="Arial"/>
          <w:color w:val="auto"/>
        </w:rPr>
      </w:pPr>
      <w:r w:rsidRPr="00374550">
        <w:rPr>
          <w:rFonts w:ascii="Arial" w:hAnsi="Arial" w:cs="Arial"/>
          <w:color w:val="auto"/>
        </w:rPr>
        <w:t xml:space="preserve">Persistent bullying; </w:t>
      </w:r>
    </w:p>
    <w:p w14:paraId="64BB6FC2" w14:textId="77777777" w:rsidR="00374550" w:rsidRPr="00374550" w:rsidRDefault="00374550" w:rsidP="00564EF3">
      <w:pPr>
        <w:pStyle w:val="Default"/>
        <w:numPr>
          <w:ilvl w:val="0"/>
          <w:numId w:val="2"/>
        </w:numPr>
        <w:spacing w:after="68" w:line="360" w:lineRule="auto"/>
        <w:jc w:val="both"/>
        <w:rPr>
          <w:rFonts w:ascii="Arial" w:hAnsi="Arial" w:cs="Arial"/>
          <w:color w:val="auto"/>
        </w:rPr>
      </w:pPr>
      <w:r w:rsidRPr="00374550">
        <w:rPr>
          <w:rFonts w:ascii="Arial" w:hAnsi="Arial" w:cs="Arial"/>
          <w:color w:val="auto"/>
        </w:rPr>
        <w:t xml:space="preserve">Targeted verbal abuse to pupils or staff; </w:t>
      </w:r>
    </w:p>
    <w:p w14:paraId="05BB64B5" w14:textId="77777777" w:rsidR="00374550" w:rsidRPr="00374550" w:rsidRDefault="00374550" w:rsidP="00564EF3">
      <w:pPr>
        <w:pStyle w:val="Default"/>
        <w:numPr>
          <w:ilvl w:val="0"/>
          <w:numId w:val="2"/>
        </w:numPr>
        <w:spacing w:after="68" w:line="360" w:lineRule="auto"/>
        <w:jc w:val="both"/>
        <w:rPr>
          <w:rFonts w:ascii="Arial" w:hAnsi="Arial" w:cs="Arial"/>
          <w:color w:val="auto"/>
        </w:rPr>
      </w:pPr>
      <w:r w:rsidRPr="00374550">
        <w:rPr>
          <w:rFonts w:ascii="Arial" w:hAnsi="Arial" w:cs="Arial"/>
          <w:color w:val="auto"/>
        </w:rPr>
        <w:t xml:space="preserve">Deliberate </w:t>
      </w:r>
      <w:r w:rsidR="00B61BA4">
        <w:rPr>
          <w:rFonts w:ascii="Arial" w:hAnsi="Arial" w:cs="Arial"/>
          <w:color w:val="auto"/>
        </w:rPr>
        <w:t xml:space="preserve">physical </w:t>
      </w:r>
      <w:r w:rsidRPr="00374550">
        <w:rPr>
          <w:rFonts w:ascii="Arial" w:hAnsi="Arial" w:cs="Arial"/>
          <w:color w:val="auto"/>
        </w:rPr>
        <w:t xml:space="preserve">assault on staff and/ or peers which is not within a restraint situation; </w:t>
      </w:r>
    </w:p>
    <w:p w14:paraId="01133791" w14:textId="133D855C" w:rsidR="00374550" w:rsidRPr="00374550" w:rsidRDefault="00374550" w:rsidP="00564EF3">
      <w:pPr>
        <w:pStyle w:val="Default"/>
        <w:numPr>
          <w:ilvl w:val="0"/>
          <w:numId w:val="2"/>
        </w:numPr>
        <w:spacing w:after="68" w:line="360" w:lineRule="auto"/>
        <w:jc w:val="both"/>
        <w:rPr>
          <w:rFonts w:ascii="Arial" w:hAnsi="Arial" w:cs="Arial"/>
          <w:color w:val="auto"/>
        </w:rPr>
      </w:pPr>
      <w:r w:rsidRPr="00374550">
        <w:rPr>
          <w:rFonts w:ascii="Arial" w:hAnsi="Arial" w:cs="Arial"/>
          <w:color w:val="auto"/>
        </w:rPr>
        <w:lastRenderedPageBreak/>
        <w:t xml:space="preserve">Bringing in banned or illegal items into HPRS (e.g. drugs, alcohol, weapons); </w:t>
      </w:r>
    </w:p>
    <w:p w14:paraId="594777E9" w14:textId="77777777" w:rsidR="00374550" w:rsidRDefault="00374550" w:rsidP="00564EF3">
      <w:pPr>
        <w:pStyle w:val="Default"/>
        <w:numPr>
          <w:ilvl w:val="0"/>
          <w:numId w:val="2"/>
        </w:numPr>
        <w:spacing w:line="360" w:lineRule="auto"/>
        <w:jc w:val="both"/>
        <w:rPr>
          <w:rFonts w:ascii="Arial" w:hAnsi="Arial" w:cs="Arial"/>
          <w:color w:val="auto"/>
        </w:rPr>
      </w:pPr>
      <w:r w:rsidRPr="00374550">
        <w:rPr>
          <w:rFonts w:ascii="Arial" w:hAnsi="Arial" w:cs="Arial"/>
          <w:color w:val="auto"/>
        </w:rPr>
        <w:t xml:space="preserve">Significant damage to or theft of property resulting in police involvement. </w:t>
      </w:r>
    </w:p>
    <w:p w14:paraId="490BF3F6" w14:textId="77777777" w:rsidR="00B72ACE" w:rsidRDefault="00B72ACE" w:rsidP="00B72ACE">
      <w:pPr>
        <w:pStyle w:val="Default"/>
        <w:ind w:left="360"/>
        <w:jc w:val="both"/>
        <w:rPr>
          <w:rFonts w:ascii="Arial" w:hAnsi="Arial" w:cs="Arial"/>
          <w:b/>
          <w:bCs/>
          <w:color w:val="auto"/>
        </w:rPr>
      </w:pPr>
    </w:p>
    <w:p w14:paraId="3AD06F6C" w14:textId="77777777" w:rsidR="00374550" w:rsidRPr="00374550" w:rsidRDefault="00374550" w:rsidP="00F76C0B">
      <w:pPr>
        <w:pStyle w:val="Default"/>
        <w:jc w:val="both"/>
        <w:rPr>
          <w:rFonts w:ascii="Arial" w:hAnsi="Arial" w:cs="Arial"/>
          <w:color w:val="auto"/>
        </w:rPr>
      </w:pPr>
    </w:p>
    <w:p w14:paraId="694F4585" w14:textId="77777777" w:rsidR="00374550" w:rsidRPr="00374550" w:rsidRDefault="00374550" w:rsidP="00F76C0B">
      <w:pPr>
        <w:pStyle w:val="Default"/>
        <w:jc w:val="both"/>
        <w:rPr>
          <w:rFonts w:ascii="Arial" w:hAnsi="Arial" w:cs="Arial"/>
          <w:color w:val="auto"/>
        </w:rPr>
      </w:pPr>
      <w:r w:rsidRPr="00374550">
        <w:rPr>
          <w:rFonts w:ascii="Arial" w:hAnsi="Arial" w:cs="Arial"/>
          <w:b/>
          <w:bCs/>
          <w:color w:val="auto"/>
        </w:rPr>
        <w:t>Procedures following a Suspension</w:t>
      </w:r>
    </w:p>
    <w:p w14:paraId="212ADD81" w14:textId="2C7F3627" w:rsidR="00374550" w:rsidRPr="00374550" w:rsidRDefault="00374550" w:rsidP="00F76C0B">
      <w:pPr>
        <w:pStyle w:val="Default"/>
        <w:jc w:val="both"/>
        <w:rPr>
          <w:rFonts w:ascii="Arial" w:hAnsi="Arial" w:cs="Arial"/>
          <w:color w:val="auto"/>
        </w:rPr>
      </w:pPr>
      <w:r w:rsidRPr="00374550">
        <w:rPr>
          <w:rFonts w:ascii="Arial" w:hAnsi="Arial" w:cs="Arial"/>
          <w:color w:val="auto"/>
        </w:rPr>
        <w:t>The Head</w:t>
      </w:r>
      <w:r w:rsidR="007224C0">
        <w:rPr>
          <w:rFonts w:ascii="Arial" w:hAnsi="Arial" w:cs="Arial"/>
          <w:color w:val="auto"/>
        </w:rPr>
        <w:t xml:space="preserve">teacher (or </w:t>
      </w:r>
      <w:r w:rsidR="00B72ACE">
        <w:rPr>
          <w:rFonts w:ascii="Arial" w:hAnsi="Arial" w:cs="Arial"/>
          <w:color w:val="auto"/>
        </w:rPr>
        <w:t xml:space="preserve">the </w:t>
      </w:r>
      <w:r w:rsidR="007224C0">
        <w:rPr>
          <w:rFonts w:ascii="Arial" w:hAnsi="Arial" w:cs="Arial"/>
          <w:color w:val="auto"/>
        </w:rPr>
        <w:t xml:space="preserve">associated centre’s Assistant Headteacher) </w:t>
      </w:r>
      <w:r w:rsidRPr="00374550">
        <w:rPr>
          <w:rFonts w:ascii="Arial" w:hAnsi="Arial" w:cs="Arial"/>
          <w:color w:val="auto"/>
        </w:rPr>
        <w:t xml:space="preserve">will inform the parent/carer of the period of the suspension and the reasons for it both on the phone if contact can be made and in writing. During this process HPRS will ensure that the parent or carer is informed of their duties in the first five days. </w:t>
      </w:r>
    </w:p>
    <w:p w14:paraId="04805DB5" w14:textId="77777777" w:rsidR="00374550" w:rsidRDefault="00374550" w:rsidP="00F76C0B">
      <w:pPr>
        <w:pStyle w:val="Default"/>
        <w:jc w:val="both"/>
        <w:rPr>
          <w:rFonts w:ascii="Arial" w:hAnsi="Arial" w:cs="Arial"/>
          <w:color w:val="auto"/>
        </w:rPr>
      </w:pPr>
    </w:p>
    <w:p w14:paraId="4B9792F0" w14:textId="2C1EF39B" w:rsidR="00374550" w:rsidRPr="00374550" w:rsidRDefault="00374550" w:rsidP="00F76C0B">
      <w:pPr>
        <w:pStyle w:val="Default"/>
        <w:jc w:val="both"/>
        <w:rPr>
          <w:rFonts w:ascii="Arial" w:hAnsi="Arial" w:cs="Arial"/>
          <w:color w:val="auto"/>
        </w:rPr>
      </w:pPr>
      <w:r w:rsidRPr="00374550">
        <w:rPr>
          <w:rFonts w:ascii="Arial" w:hAnsi="Arial" w:cs="Arial"/>
          <w:color w:val="auto"/>
        </w:rPr>
        <w:t xml:space="preserve">During the period of suspension HPRS will consider strategies to address the pupil’s problems and identify any support that may be necessary to promote a successful reintegration. This may form the basis of a </w:t>
      </w:r>
      <w:commentRangeStart w:id="6"/>
      <w:r w:rsidR="007224C0">
        <w:rPr>
          <w:rFonts w:ascii="Arial" w:hAnsi="Arial" w:cs="Arial"/>
          <w:color w:val="auto"/>
        </w:rPr>
        <w:t>Pastoral Support Plan</w:t>
      </w:r>
      <w:r w:rsidRPr="00374550">
        <w:rPr>
          <w:rFonts w:ascii="Arial" w:hAnsi="Arial" w:cs="Arial"/>
          <w:color w:val="auto"/>
        </w:rPr>
        <w:t xml:space="preserve"> </w:t>
      </w:r>
      <w:commentRangeEnd w:id="6"/>
      <w:r w:rsidR="007224C0">
        <w:rPr>
          <w:rStyle w:val="CommentReference"/>
          <w:rFonts w:ascii="Arial" w:hAnsi="Arial" w:cstheme="minorBidi"/>
          <w:color w:val="auto"/>
        </w:rPr>
        <w:commentReference w:id="6"/>
      </w:r>
      <w:r w:rsidRPr="00374550">
        <w:rPr>
          <w:rFonts w:ascii="Arial" w:hAnsi="Arial" w:cs="Arial"/>
          <w:color w:val="auto"/>
        </w:rPr>
        <w:t xml:space="preserve">which can then be reviewed and amended as part of the planned return of the pupil to full-time on-site learning. </w:t>
      </w:r>
    </w:p>
    <w:p w14:paraId="10ECE525" w14:textId="77777777" w:rsidR="00374550" w:rsidRDefault="00374550" w:rsidP="00F76C0B">
      <w:pPr>
        <w:pStyle w:val="Default"/>
        <w:jc w:val="both"/>
        <w:rPr>
          <w:rFonts w:ascii="Arial" w:hAnsi="Arial" w:cs="Arial"/>
          <w:color w:val="auto"/>
        </w:rPr>
      </w:pPr>
    </w:p>
    <w:p w14:paraId="6B1F7BC1" w14:textId="77777777" w:rsidR="00374550" w:rsidRPr="00374550" w:rsidRDefault="00374550" w:rsidP="00F76C0B">
      <w:pPr>
        <w:pStyle w:val="Default"/>
        <w:jc w:val="both"/>
        <w:rPr>
          <w:rFonts w:ascii="Arial" w:hAnsi="Arial" w:cs="Arial"/>
          <w:color w:val="auto"/>
        </w:rPr>
      </w:pPr>
      <w:r w:rsidRPr="00374550">
        <w:rPr>
          <w:rFonts w:ascii="Arial" w:hAnsi="Arial" w:cs="Arial"/>
          <w:color w:val="auto"/>
        </w:rPr>
        <w:t xml:space="preserve">The parent/carer has the right to make representations about the suspension to the Wellbeing Committee of the Management Committee and to the Local Authority. It is expected that any child suspended remains at home during the school day and is not seen in a public area during this time. </w:t>
      </w:r>
    </w:p>
    <w:p w14:paraId="31DB879C" w14:textId="77777777" w:rsidR="00374550" w:rsidRPr="00374550" w:rsidRDefault="00374550" w:rsidP="00F76C0B">
      <w:pPr>
        <w:pStyle w:val="Default"/>
        <w:jc w:val="both"/>
        <w:rPr>
          <w:rFonts w:ascii="Arial" w:hAnsi="Arial" w:cs="Arial"/>
          <w:color w:val="auto"/>
        </w:rPr>
      </w:pPr>
    </w:p>
    <w:p w14:paraId="4DEE461C" w14:textId="77777777" w:rsidR="00374550" w:rsidRPr="00374550" w:rsidRDefault="00374550" w:rsidP="00F76C0B">
      <w:pPr>
        <w:pStyle w:val="Default"/>
        <w:jc w:val="both"/>
        <w:rPr>
          <w:rFonts w:ascii="Arial" w:hAnsi="Arial" w:cs="Arial"/>
          <w:color w:val="auto"/>
        </w:rPr>
      </w:pPr>
      <w:r w:rsidRPr="00374550">
        <w:rPr>
          <w:rFonts w:ascii="Arial" w:hAnsi="Arial" w:cs="Arial"/>
          <w:b/>
          <w:bCs/>
          <w:color w:val="auto"/>
        </w:rPr>
        <w:t xml:space="preserve">Reintegration </w:t>
      </w:r>
    </w:p>
    <w:p w14:paraId="4904833A" w14:textId="77777777" w:rsidR="00374550" w:rsidRPr="00374550" w:rsidRDefault="00374550" w:rsidP="00F76C0B">
      <w:pPr>
        <w:pStyle w:val="Default"/>
        <w:jc w:val="both"/>
        <w:rPr>
          <w:rFonts w:ascii="Arial" w:hAnsi="Arial" w:cs="Arial"/>
          <w:color w:val="auto"/>
        </w:rPr>
      </w:pPr>
      <w:r w:rsidRPr="00374550">
        <w:rPr>
          <w:rFonts w:ascii="Arial" w:hAnsi="Arial" w:cs="Arial"/>
          <w:color w:val="auto"/>
        </w:rPr>
        <w:t xml:space="preserve">A reintegration meeting with parents or carers will be held during or following the expiry of a suspension. The pupil should attend all or part of the meeting. Upon return from suspension a Pastoral Support Plan may be discussed, agreed and signed by the pupil, parents/carers and the school. This will identify the issues leading to the suspension and outline a clear set of expectations for a smooth and successful reintegration. A range of additional strategies and resources to support the reintegration process may be identified. </w:t>
      </w:r>
    </w:p>
    <w:p w14:paraId="4D2B26DB" w14:textId="77777777" w:rsidR="00374550" w:rsidRDefault="00374550" w:rsidP="00F76C0B">
      <w:pPr>
        <w:jc w:val="both"/>
        <w:rPr>
          <w:rFonts w:cs="Arial"/>
          <w:szCs w:val="24"/>
        </w:rPr>
      </w:pPr>
    </w:p>
    <w:p w14:paraId="0B7E70C9" w14:textId="77777777" w:rsidR="00686730" w:rsidRDefault="00374550" w:rsidP="00F76C0B">
      <w:pPr>
        <w:jc w:val="both"/>
        <w:rPr>
          <w:rFonts w:cs="Arial"/>
          <w:szCs w:val="24"/>
        </w:rPr>
      </w:pPr>
      <w:r w:rsidRPr="00374550">
        <w:rPr>
          <w:rFonts w:cs="Arial"/>
          <w:szCs w:val="24"/>
        </w:rPr>
        <w:t>In the event that a meeting with parents cannot be arranged, the meeting will still be held with the pupil and an appropriate adult. Reintegration meetings may also take place at the pupil’s home if the parent / carer is unable to attend HPRS. If parent/carers are unable to attend a reintegration meeting, this must not be used as a reason for delaying the pupil’s return to school.</w:t>
      </w:r>
    </w:p>
    <w:p w14:paraId="0CB97E9A" w14:textId="77777777" w:rsidR="00C93705" w:rsidRDefault="00C93705" w:rsidP="00F76C0B">
      <w:pPr>
        <w:jc w:val="both"/>
        <w:rPr>
          <w:rFonts w:cs="Arial"/>
          <w:szCs w:val="24"/>
        </w:rPr>
      </w:pPr>
    </w:p>
    <w:p w14:paraId="117F97ED" w14:textId="77777777" w:rsidR="009702C0" w:rsidRPr="00374550" w:rsidRDefault="009702C0" w:rsidP="009702C0">
      <w:pPr>
        <w:pStyle w:val="Default"/>
        <w:jc w:val="both"/>
        <w:rPr>
          <w:rFonts w:ascii="Arial" w:hAnsi="Arial" w:cs="Arial"/>
          <w:color w:val="auto"/>
        </w:rPr>
      </w:pPr>
      <w:r w:rsidRPr="00374550">
        <w:rPr>
          <w:rFonts w:ascii="Arial" w:hAnsi="Arial" w:cs="Arial"/>
          <w:b/>
          <w:bCs/>
          <w:color w:val="auto"/>
        </w:rPr>
        <w:t xml:space="preserve">Permanent Exclusions </w:t>
      </w:r>
    </w:p>
    <w:p w14:paraId="66F4157E" w14:textId="47CA1571" w:rsidR="009702C0" w:rsidRDefault="009702C0" w:rsidP="009702C0">
      <w:pPr>
        <w:pStyle w:val="Default"/>
        <w:jc w:val="both"/>
        <w:rPr>
          <w:rFonts w:ascii="Arial" w:hAnsi="Arial" w:cs="Arial"/>
          <w:color w:val="auto"/>
        </w:rPr>
      </w:pPr>
      <w:r w:rsidRPr="00374550">
        <w:rPr>
          <w:rFonts w:ascii="Arial" w:hAnsi="Arial" w:cs="Arial"/>
          <w:color w:val="auto"/>
        </w:rPr>
        <w:t>Permanent exclusions will not be used apart from in exceptional circumstances with the agreement of the Local Authority, as this is in contradiction to the ethos and values of HPRS. However, alternative programmes may be put in place for any pupil where their placement is no longer tenable. In the case of pupils with Education Health Care Plans (EHCP), pupils whose placements are at risk of breaking down will be referred to the SEN Team for an interim review.</w:t>
      </w:r>
    </w:p>
    <w:p w14:paraId="6087DB1A" w14:textId="77777777" w:rsidR="009702C0" w:rsidRDefault="009702C0" w:rsidP="009702C0">
      <w:pPr>
        <w:pStyle w:val="Default"/>
        <w:jc w:val="both"/>
        <w:rPr>
          <w:rFonts w:ascii="Arial" w:hAnsi="Arial" w:cs="Arial"/>
          <w:color w:val="auto"/>
        </w:rPr>
      </w:pPr>
    </w:p>
    <w:p w14:paraId="68937BAE" w14:textId="7F4D75DE" w:rsidR="009702C0" w:rsidRPr="009702C0" w:rsidRDefault="009702C0" w:rsidP="009702C0">
      <w:pPr>
        <w:pStyle w:val="Default"/>
        <w:jc w:val="both"/>
        <w:rPr>
          <w:rFonts w:ascii="Arial" w:hAnsi="Arial" w:cs="Arial"/>
          <w:b/>
          <w:bCs/>
          <w:color w:val="auto"/>
        </w:rPr>
      </w:pPr>
      <w:commentRangeStart w:id="7"/>
      <w:r w:rsidRPr="009702C0">
        <w:rPr>
          <w:rFonts w:ascii="Arial" w:hAnsi="Arial" w:cs="Arial"/>
          <w:b/>
          <w:bCs/>
          <w:color w:val="auto"/>
        </w:rPr>
        <w:t>Monitoring and Review</w:t>
      </w:r>
    </w:p>
    <w:p w14:paraId="0108A0DF" w14:textId="4122483A" w:rsidR="009702C0" w:rsidRPr="00374550" w:rsidRDefault="009702C0" w:rsidP="009702C0">
      <w:pPr>
        <w:pStyle w:val="Default"/>
        <w:jc w:val="both"/>
        <w:rPr>
          <w:rFonts w:ascii="Arial" w:hAnsi="Arial" w:cs="Arial"/>
          <w:color w:val="auto"/>
        </w:rPr>
      </w:pPr>
      <w:r>
        <w:rPr>
          <w:rFonts w:ascii="Arial" w:hAnsi="Arial" w:cs="Arial"/>
          <w:color w:val="auto"/>
        </w:rPr>
        <w:t>The impact of this policy will be reviewed annually by the</w:t>
      </w:r>
      <w:r w:rsidR="00C04DA0">
        <w:rPr>
          <w:rFonts w:ascii="Arial" w:hAnsi="Arial" w:cs="Arial"/>
          <w:color w:val="auto"/>
        </w:rPr>
        <w:t xml:space="preserve"> responsible member of the Senior Leadership Team, with approval being by the</w:t>
      </w:r>
      <w:r>
        <w:rPr>
          <w:rFonts w:ascii="Arial" w:hAnsi="Arial" w:cs="Arial"/>
          <w:color w:val="auto"/>
        </w:rPr>
        <w:t xml:space="preserve"> Management Committee. Amendments may be made </w:t>
      </w:r>
      <w:proofErr w:type="gramStart"/>
      <w:r>
        <w:rPr>
          <w:rFonts w:ascii="Arial" w:hAnsi="Arial" w:cs="Arial"/>
          <w:color w:val="auto"/>
        </w:rPr>
        <w:t>as a result of</w:t>
      </w:r>
      <w:proofErr w:type="gramEnd"/>
      <w:r>
        <w:rPr>
          <w:rFonts w:ascii="Arial" w:hAnsi="Arial" w:cs="Arial"/>
          <w:color w:val="auto"/>
        </w:rPr>
        <w:t xml:space="preserve"> associated reviews or following consultation with wider HPRS stakeholders.</w:t>
      </w:r>
      <w:commentRangeEnd w:id="7"/>
      <w:r>
        <w:rPr>
          <w:rStyle w:val="CommentReference"/>
          <w:rFonts w:ascii="Arial" w:hAnsi="Arial" w:cstheme="minorBidi"/>
          <w:color w:val="auto"/>
        </w:rPr>
        <w:commentReference w:id="7"/>
      </w:r>
    </w:p>
    <w:p w14:paraId="433A9A89" w14:textId="77777777" w:rsidR="00C93705" w:rsidRDefault="00C93705" w:rsidP="00F76C0B">
      <w:pPr>
        <w:jc w:val="both"/>
        <w:rPr>
          <w:rFonts w:cs="Arial"/>
          <w:b/>
          <w:szCs w:val="24"/>
        </w:rPr>
      </w:pPr>
      <w:r w:rsidRPr="00C93705">
        <w:rPr>
          <w:rFonts w:cs="Arial"/>
          <w:b/>
          <w:szCs w:val="24"/>
        </w:rPr>
        <w:lastRenderedPageBreak/>
        <w:t xml:space="preserve">Linked Policies, Procedures and </w:t>
      </w:r>
      <w:r w:rsidR="00A34CD8">
        <w:rPr>
          <w:rFonts w:cs="Arial"/>
          <w:b/>
          <w:szCs w:val="24"/>
        </w:rPr>
        <w:t>Legislation</w:t>
      </w:r>
    </w:p>
    <w:p w14:paraId="4401FF02" w14:textId="77777777" w:rsidR="009702C0" w:rsidRDefault="009702C0" w:rsidP="00F76C0B">
      <w:pPr>
        <w:jc w:val="both"/>
        <w:rPr>
          <w:rFonts w:cs="Arial"/>
          <w:b/>
          <w:szCs w:val="24"/>
        </w:rPr>
      </w:pPr>
    </w:p>
    <w:p w14:paraId="3A474346" w14:textId="0232512E" w:rsidR="00C93705" w:rsidRDefault="00C93705" w:rsidP="00564EF3">
      <w:pPr>
        <w:pStyle w:val="ListParagraph"/>
        <w:numPr>
          <w:ilvl w:val="0"/>
          <w:numId w:val="3"/>
        </w:numPr>
        <w:spacing w:line="360" w:lineRule="auto"/>
        <w:jc w:val="both"/>
        <w:rPr>
          <w:rFonts w:cs="Arial"/>
          <w:szCs w:val="24"/>
        </w:rPr>
      </w:pPr>
      <w:r w:rsidRPr="00C93705">
        <w:rPr>
          <w:rFonts w:cs="Arial"/>
          <w:szCs w:val="24"/>
        </w:rPr>
        <w:t>HPRS Behaviour Policy</w:t>
      </w:r>
      <w:r w:rsidR="000801A6">
        <w:rPr>
          <w:rFonts w:cs="Arial"/>
          <w:szCs w:val="24"/>
        </w:rPr>
        <w:t xml:space="preserve"> and Procedures</w:t>
      </w:r>
      <w:r w:rsidR="005C30AB">
        <w:rPr>
          <w:rFonts w:cs="Arial"/>
          <w:szCs w:val="24"/>
        </w:rPr>
        <w:t>;</w:t>
      </w:r>
    </w:p>
    <w:p w14:paraId="5F60F90C" w14:textId="0A65E9A5" w:rsidR="005C30AB" w:rsidRDefault="005C30AB" w:rsidP="00564EF3">
      <w:pPr>
        <w:pStyle w:val="ListParagraph"/>
        <w:numPr>
          <w:ilvl w:val="0"/>
          <w:numId w:val="3"/>
        </w:numPr>
        <w:spacing w:line="360" w:lineRule="auto"/>
        <w:jc w:val="both"/>
        <w:rPr>
          <w:rFonts w:cs="Arial"/>
          <w:szCs w:val="24"/>
        </w:rPr>
      </w:pPr>
      <w:r>
        <w:rPr>
          <w:rFonts w:cs="Arial"/>
          <w:szCs w:val="24"/>
        </w:rPr>
        <w:t>HPRS Unacceptable Behaviour from Pupils Policy;</w:t>
      </w:r>
    </w:p>
    <w:p w14:paraId="5AECB589" w14:textId="06E773E4" w:rsidR="00D3488F" w:rsidRDefault="00D3488F" w:rsidP="00564EF3">
      <w:pPr>
        <w:pStyle w:val="ListParagraph"/>
        <w:numPr>
          <w:ilvl w:val="0"/>
          <w:numId w:val="3"/>
        </w:numPr>
        <w:spacing w:line="360" w:lineRule="auto"/>
        <w:jc w:val="both"/>
        <w:rPr>
          <w:rFonts w:cs="Arial"/>
          <w:szCs w:val="24"/>
        </w:rPr>
      </w:pPr>
      <w:r>
        <w:rPr>
          <w:rFonts w:cs="Arial"/>
          <w:szCs w:val="24"/>
        </w:rPr>
        <w:t xml:space="preserve">DfE, </w:t>
      </w:r>
      <w:r w:rsidRPr="00D3488F">
        <w:rPr>
          <w:rFonts w:cs="Arial"/>
          <w:szCs w:val="24"/>
        </w:rPr>
        <w:t xml:space="preserve">Suspension and Permanent Exclusion from maintained schools, academies and pupil referral units in England, including pupil movement, dated </w:t>
      </w:r>
      <w:r w:rsidR="00A87D67">
        <w:rPr>
          <w:rFonts w:cs="Arial"/>
          <w:szCs w:val="24"/>
        </w:rPr>
        <w:t>August 2024</w:t>
      </w:r>
      <w:r w:rsidR="005C30AB">
        <w:rPr>
          <w:rFonts w:cs="Arial"/>
          <w:szCs w:val="24"/>
        </w:rPr>
        <w:t>;</w:t>
      </w:r>
    </w:p>
    <w:p w14:paraId="45FD3232" w14:textId="77777777" w:rsidR="00A34CD8" w:rsidRPr="00A34CD8" w:rsidRDefault="00A34CD8" w:rsidP="00564EF3">
      <w:pPr>
        <w:pStyle w:val="ListParagraph"/>
        <w:numPr>
          <w:ilvl w:val="0"/>
          <w:numId w:val="3"/>
        </w:numPr>
        <w:spacing w:line="360" w:lineRule="auto"/>
        <w:jc w:val="both"/>
        <w:rPr>
          <w:rFonts w:cs="Arial"/>
          <w:szCs w:val="24"/>
        </w:rPr>
      </w:pPr>
      <w:r>
        <w:rPr>
          <w:rFonts w:cs="Arial"/>
          <w:szCs w:val="24"/>
        </w:rPr>
        <w:t>T</w:t>
      </w:r>
      <w:r w:rsidRPr="00A34CD8">
        <w:rPr>
          <w:rFonts w:cs="Arial"/>
          <w:szCs w:val="24"/>
        </w:rPr>
        <w:t xml:space="preserve">he Education Act 2002, as amended by the Education Act 2011; </w:t>
      </w:r>
    </w:p>
    <w:p w14:paraId="1D7B7172" w14:textId="77777777" w:rsidR="00A34CD8" w:rsidRPr="00A34CD8" w:rsidRDefault="00A34CD8" w:rsidP="00564EF3">
      <w:pPr>
        <w:pStyle w:val="ListParagraph"/>
        <w:numPr>
          <w:ilvl w:val="0"/>
          <w:numId w:val="3"/>
        </w:numPr>
        <w:spacing w:line="360" w:lineRule="auto"/>
        <w:jc w:val="both"/>
        <w:rPr>
          <w:rFonts w:cs="Arial"/>
          <w:szCs w:val="24"/>
        </w:rPr>
      </w:pPr>
      <w:r>
        <w:rPr>
          <w:rFonts w:cs="Arial"/>
          <w:szCs w:val="24"/>
        </w:rPr>
        <w:t>T</w:t>
      </w:r>
      <w:r w:rsidRPr="00A34CD8">
        <w:rPr>
          <w:rFonts w:cs="Arial"/>
          <w:szCs w:val="24"/>
        </w:rPr>
        <w:t xml:space="preserve">he School Discipline (Pupil Exclusions and Reviews) (England) Regulations 2012; </w:t>
      </w:r>
    </w:p>
    <w:p w14:paraId="23BBEE9E" w14:textId="77777777" w:rsidR="00A34CD8" w:rsidRPr="00A34CD8" w:rsidRDefault="00A34CD8" w:rsidP="00564EF3">
      <w:pPr>
        <w:pStyle w:val="ListParagraph"/>
        <w:numPr>
          <w:ilvl w:val="0"/>
          <w:numId w:val="3"/>
        </w:numPr>
        <w:spacing w:line="360" w:lineRule="auto"/>
        <w:jc w:val="both"/>
        <w:rPr>
          <w:rFonts w:cs="Arial"/>
          <w:szCs w:val="24"/>
        </w:rPr>
      </w:pPr>
      <w:r>
        <w:rPr>
          <w:rFonts w:cs="Arial"/>
          <w:szCs w:val="24"/>
        </w:rPr>
        <w:t>T</w:t>
      </w:r>
      <w:r w:rsidRPr="00A34CD8">
        <w:rPr>
          <w:rFonts w:cs="Arial"/>
          <w:szCs w:val="24"/>
        </w:rPr>
        <w:t xml:space="preserve">he Education and Inspections Act 2006; </w:t>
      </w:r>
    </w:p>
    <w:p w14:paraId="7BBDF2D2" w14:textId="0A799E94" w:rsidR="00A34CD8" w:rsidRPr="00A34CD8" w:rsidRDefault="00A34CD8" w:rsidP="00564EF3">
      <w:pPr>
        <w:pStyle w:val="ListParagraph"/>
        <w:numPr>
          <w:ilvl w:val="0"/>
          <w:numId w:val="3"/>
        </w:numPr>
        <w:spacing w:line="360" w:lineRule="auto"/>
        <w:jc w:val="both"/>
        <w:rPr>
          <w:rFonts w:cs="Arial"/>
          <w:szCs w:val="24"/>
        </w:rPr>
      </w:pPr>
      <w:r>
        <w:rPr>
          <w:rFonts w:cs="Arial"/>
          <w:szCs w:val="24"/>
        </w:rPr>
        <w:t>T</w:t>
      </w:r>
      <w:r w:rsidRPr="00A34CD8">
        <w:rPr>
          <w:rFonts w:cs="Arial"/>
          <w:szCs w:val="24"/>
        </w:rPr>
        <w:t>he Education Act 1996;</w:t>
      </w:r>
    </w:p>
    <w:p w14:paraId="411950CF" w14:textId="77777777" w:rsidR="00A34CD8" w:rsidRPr="00A34CD8" w:rsidRDefault="00A34CD8" w:rsidP="00564EF3">
      <w:pPr>
        <w:pStyle w:val="ListParagraph"/>
        <w:numPr>
          <w:ilvl w:val="0"/>
          <w:numId w:val="3"/>
        </w:numPr>
        <w:spacing w:line="360" w:lineRule="auto"/>
        <w:jc w:val="both"/>
        <w:rPr>
          <w:rFonts w:cs="Arial"/>
          <w:szCs w:val="24"/>
        </w:rPr>
      </w:pPr>
      <w:r>
        <w:rPr>
          <w:rFonts w:cs="Arial"/>
          <w:szCs w:val="24"/>
        </w:rPr>
        <w:t>T</w:t>
      </w:r>
      <w:r w:rsidRPr="00A34CD8">
        <w:rPr>
          <w:rFonts w:cs="Arial"/>
          <w:szCs w:val="24"/>
        </w:rPr>
        <w:t xml:space="preserve">he Education (Provision of Full-Time Education for Excluded Pupils) (England) Regulations 2007, as amended by the Education (Provision of Full-Time Education for Excluded Pupils) (England) (Amendment) Regulations 2014. </w:t>
      </w:r>
    </w:p>
    <w:p w14:paraId="74BA5FE8" w14:textId="0BC791D5" w:rsidR="00067421" w:rsidRDefault="00067421"/>
    <w:sectPr w:rsidR="00067421">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Tyler" w:date="2025-10-01T14:10:00Z" w:initials="RT">
    <w:p w14:paraId="2D0C2000" w14:textId="77777777" w:rsidR="00606113" w:rsidRDefault="00606113" w:rsidP="00606113">
      <w:pPr>
        <w:pStyle w:val="CommentText"/>
      </w:pPr>
      <w:r>
        <w:rPr>
          <w:rStyle w:val="CommentReference"/>
        </w:rPr>
        <w:annotationRef/>
      </w:r>
      <w:r>
        <w:t>Changed from ‘unacceptable’</w:t>
      </w:r>
    </w:p>
  </w:comment>
  <w:comment w:id="1" w:author="Richard Tyler" w:date="2025-10-01T14:12:00Z" w:initials="RT">
    <w:p w14:paraId="6F85EA42" w14:textId="77777777" w:rsidR="00606113" w:rsidRDefault="00606113" w:rsidP="00606113">
      <w:pPr>
        <w:pStyle w:val="CommentText"/>
      </w:pPr>
      <w:r>
        <w:rPr>
          <w:rStyle w:val="CommentReference"/>
        </w:rPr>
        <w:annotationRef/>
      </w:r>
      <w:r>
        <w:t xml:space="preserve">Reworded, previously stated: The decision to suspend a pupil from HPRS can and will only be taken by the Head of Centre or, in their absence, the Deputy Head of Centre (Assistant Head Teacher, Associate Leader), to whom the authority to suspend has been delegated. No other staff member can make this decision or send a child home without the permission of the Head of Centre or their delegated Deputy. </w:t>
      </w:r>
    </w:p>
  </w:comment>
  <w:comment w:id="2" w:author="Richard Tyler" w:date="2025-10-01T14:11:00Z" w:initials="RT">
    <w:p w14:paraId="4AB33FCD" w14:textId="77777777" w:rsidR="00923D6D" w:rsidRDefault="00606113" w:rsidP="00923D6D">
      <w:pPr>
        <w:pStyle w:val="CommentText"/>
      </w:pPr>
      <w:r>
        <w:rPr>
          <w:rStyle w:val="CommentReference"/>
        </w:rPr>
        <w:annotationRef/>
      </w:r>
      <w:r w:rsidR="00923D6D">
        <w:t>Remove?</w:t>
      </w:r>
    </w:p>
  </w:comment>
  <w:comment w:id="3" w:author="Richard Tyler" w:date="2025-10-01T14:56:00Z" w:initials="RT">
    <w:p w14:paraId="6C14B804" w14:textId="77777777" w:rsidR="00C04DA0" w:rsidRDefault="00C04DA0" w:rsidP="00C04DA0">
      <w:pPr>
        <w:pStyle w:val="CommentText"/>
      </w:pPr>
      <w:r>
        <w:rPr>
          <w:rStyle w:val="CommentReference"/>
        </w:rPr>
        <w:annotationRef/>
      </w:r>
      <w:r>
        <w:t>Reworded, previously stated: Head of Centre (or the delegated Deputy).</w:t>
      </w:r>
    </w:p>
  </w:comment>
  <w:comment w:id="4" w:author="Richard Tyler" w:date="2025-10-01T14:14:00Z" w:initials="RT">
    <w:p w14:paraId="71E46BF5" w14:textId="77777777" w:rsidR="00C04DA0" w:rsidRDefault="00C04DA0" w:rsidP="00C04DA0">
      <w:pPr>
        <w:pStyle w:val="CommentText"/>
      </w:pPr>
      <w:r>
        <w:rPr>
          <w:rStyle w:val="CommentReference"/>
        </w:rPr>
        <w:annotationRef/>
      </w:r>
      <w:r>
        <w:t>‘provision’ added to cover alternative provision and enrichment activities.</w:t>
      </w:r>
    </w:p>
  </w:comment>
  <w:comment w:id="5" w:author="Richard Tyler" w:date="2025-10-01T16:55:00Z" w:initials="RT">
    <w:p w14:paraId="18E380CB" w14:textId="77777777" w:rsidR="009702C0" w:rsidRDefault="009702C0" w:rsidP="009702C0">
      <w:pPr>
        <w:pStyle w:val="CommentText"/>
      </w:pPr>
      <w:r>
        <w:rPr>
          <w:rStyle w:val="CommentReference"/>
        </w:rPr>
        <w:annotationRef/>
      </w:r>
      <w:r>
        <w:t>Changed from ‘Head of Centre’.</w:t>
      </w:r>
    </w:p>
  </w:comment>
  <w:comment w:id="6" w:author="Richard Tyler" w:date="2025-10-02T08:12:00Z" w:initials="RT">
    <w:p w14:paraId="241C52CC" w14:textId="77777777" w:rsidR="007224C0" w:rsidRDefault="007224C0" w:rsidP="007224C0">
      <w:pPr>
        <w:pStyle w:val="CommentText"/>
      </w:pPr>
      <w:r>
        <w:rPr>
          <w:rStyle w:val="CommentReference"/>
        </w:rPr>
        <w:annotationRef/>
      </w:r>
      <w:r>
        <w:t>Changed from ‘</w:t>
      </w:r>
      <w:r>
        <w:rPr>
          <w:i/>
          <w:iCs/>
        </w:rPr>
        <w:t>Personal Support Programme (PSP)</w:t>
      </w:r>
      <w:r>
        <w:t>’.</w:t>
      </w:r>
    </w:p>
  </w:comment>
  <w:comment w:id="7" w:author="Richard Tyler" w:date="2025-10-02T08:26:00Z" w:initials="RT">
    <w:p w14:paraId="63A5BBAB" w14:textId="77777777" w:rsidR="009702C0" w:rsidRDefault="009702C0" w:rsidP="009702C0">
      <w:pPr>
        <w:pStyle w:val="CommentText"/>
      </w:pPr>
      <w:r>
        <w:rPr>
          <w:rStyle w:val="CommentReference"/>
        </w:rPr>
        <w:annotationRef/>
      </w:r>
      <w:r>
        <w:t>New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0C2000" w15:done="0"/>
  <w15:commentEx w15:paraId="6F85EA42" w15:done="0"/>
  <w15:commentEx w15:paraId="4AB33FCD" w15:done="0"/>
  <w15:commentEx w15:paraId="6C14B804" w15:done="0"/>
  <w15:commentEx w15:paraId="71E46BF5" w15:done="0"/>
  <w15:commentEx w15:paraId="18E380CB" w15:done="0"/>
  <w15:commentEx w15:paraId="241C52CC" w15:done="0"/>
  <w15:commentEx w15:paraId="63A5B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DB9BB" w16cex:dateUtc="2025-10-01T13:10:00Z"/>
  <w16cex:commentExtensible w16cex:durableId="5B7EB83E" w16cex:dateUtc="2025-10-01T13:12:00Z"/>
  <w16cex:commentExtensible w16cex:durableId="18918083" w16cex:dateUtc="2025-10-01T13:11:00Z"/>
  <w16cex:commentExtensible w16cex:durableId="6CBCB411" w16cex:dateUtc="2025-10-01T13:56:00Z"/>
  <w16cex:commentExtensible w16cex:durableId="309A570C" w16cex:dateUtc="2025-10-01T13:14:00Z"/>
  <w16cex:commentExtensible w16cex:durableId="5202A2B4" w16cex:dateUtc="2025-10-01T15:55:00Z"/>
  <w16cex:commentExtensible w16cex:durableId="4F2FD4CD" w16cex:dateUtc="2025-10-02T07:12:00Z"/>
  <w16cex:commentExtensible w16cex:durableId="60ECAC69" w16cex:dateUtc="2025-10-02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0C2000" w16cid:durableId="7C2DB9BB"/>
  <w16cid:commentId w16cid:paraId="6F85EA42" w16cid:durableId="5B7EB83E"/>
  <w16cid:commentId w16cid:paraId="4AB33FCD" w16cid:durableId="18918083"/>
  <w16cid:commentId w16cid:paraId="6C14B804" w16cid:durableId="6CBCB411"/>
  <w16cid:commentId w16cid:paraId="71E46BF5" w16cid:durableId="309A570C"/>
  <w16cid:commentId w16cid:paraId="18E380CB" w16cid:durableId="5202A2B4"/>
  <w16cid:commentId w16cid:paraId="241C52CC" w16cid:durableId="4F2FD4CD"/>
  <w16cid:commentId w16cid:paraId="63A5BBAB" w16cid:durableId="60ECA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2CDF" w14:textId="77777777" w:rsidR="00D772F4" w:rsidRDefault="00D772F4" w:rsidP="00D772F4">
      <w:r>
        <w:separator/>
      </w:r>
    </w:p>
  </w:endnote>
  <w:endnote w:type="continuationSeparator" w:id="0">
    <w:p w14:paraId="62B6A4F5" w14:textId="77777777" w:rsidR="00D772F4" w:rsidRDefault="00D772F4" w:rsidP="00D7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93495"/>
      <w:docPartObj>
        <w:docPartGallery w:val="Page Numbers (Bottom of Page)"/>
        <w:docPartUnique/>
      </w:docPartObj>
    </w:sdtPr>
    <w:sdtEndPr/>
    <w:sdtContent>
      <w:sdt>
        <w:sdtPr>
          <w:id w:val="-1705238520"/>
          <w:docPartObj>
            <w:docPartGallery w:val="Page Numbers (Top of Page)"/>
            <w:docPartUnique/>
          </w:docPartObj>
        </w:sdtPr>
        <w:sdtEndPr/>
        <w:sdtContent>
          <w:p w14:paraId="4854E5AC" w14:textId="3EDBBC08" w:rsidR="00D772F4" w:rsidRDefault="00D772F4" w:rsidP="00D772F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9C79CFB" w14:textId="77777777" w:rsidR="00D772F4" w:rsidRDefault="00D7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1F45" w14:textId="77777777" w:rsidR="00D772F4" w:rsidRDefault="00D772F4" w:rsidP="00D772F4">
      <w:r>
        <w:separator/>
      </w:r>
    </w:p>
  </w:footnote>
  <w:footnote w:type="continuationSeparator" w:id="0">
    <w:p w14:paraId="671004B2" w14:textId="77777777" w:rsidR="00D772F4" w:rsidRDefault="00D772F4" w:rsidP="00D77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64F"/>
    <w:multiLevelType w:val="hybridMultilevel"/>
    <w:tmpl w:val="4210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629C8"/>
    <w:multiLevelType w:val="hybridMultilevel"/>
    <w:tmpl w:val="23A8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54567"/>
    <w:multiLevelType w:val="hybridMultilevel"/>
    <w:tmpl w:val="7D3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880577">
    <w:abstractNumId w:val="0"/>
  </w:num>
  <w:num w:numId="2" w16cid:durableId="862403987">
    <w:abstractNumId w:val="2"/>
  </w:num>
  <w:num w:numId="3" w16cid:durableId="3524592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yler">
    <w15:presenceInfo w15:providerId="AD" w15:userId="S::RTyler@hprs.hereford.sch.uk::5d88d92b-8276-4a5c-a45f-4a281addd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50"/>
    <w:rsid w:val="00067421"/>
    <w:rsid w:val="000801A6"/>
    <w:rsid w:val="001408BD"/>
    <w:rsid w:val="001546C0"/>
    <w:rsid w:val="001B191C"/>
    <w:rsid w:val="002503D1"/>
    <w:rsid w:val="00275AC5"/>
    <w:rsid w:val="0028583D"/>
    <w:rsid w:val="00331A15"/>
    <w:rsid w:val="00374550"/>
    <w:rsid w:val="004E5A60"/>
    <w:rsid w:val="004F7FA1"/>
    <w:rsid w:val="00540F59"/>
    <w:rsid w:val="00564EF3"/>
    <w:rsid w:val="005C30AB"/>
    <w:rsid w:val="00605154"/>
    <w:rsid w:val="00606113"/>
    <w:rsid w:val="00662588"/>
    <w:rsid w:val="00677DE5"/>
    <w:rsid w:val="00686730"/>
    <w:rsid w:val="006876DC"/>
    <w:rsid w:val="006A40BD"/>
    <w:rsid w:val="006F76C1"/>
    <w:rsid w:val="007224C0"/>
    <w:rsid w:val="00782A82"/>
    <w:rsid w:val="007B0A5C"/>
    <w:rsid w:val="007D2F03"/>
    <w:rsid w:val="008143DE"/>
    <w:rsid w:val="00923D6D"/>
    <w:rsid w:val="0096711C"/>
    <w:rsid w:val="009702C0"/>
    <w:rsid w:val="00997552"/>
    <w:rsid w:val="00A162B2"/>
    <w:rsid w:val="00A34CD8"/>
    <w:rsid w:val="00A87D67"/>
    <w:rsid w:val="00B61BA4"/>
    <w:rsid w:val="00B72ACE"/>
    <w:rsid w:val="00BF79EA"/>
    <w:rsid w:val="00C04DA0"/>
    <w:rsid w:val="00C93705"/>
    <w:rsid w:val="00D000D2"/>
    <w:rsid w:val="00D3488F"/>
    <w:rsid w:val="00D646C1"/>
    <w:rsid w:val="00D65D73"/>
    <w:rsid w:val="00D772F4"/>
    <w:rsid w:val="00E45D5A"/>
    <w:rsid w:val="00ED4C0D"/>
    <w:rsid w:val="00F270AC"/>
    <w:rsid w:val="00F76C0B"/>
    <w:rsid w:val="00FB2EF7"/>
    <w:rsid w:val="00FF0719"/>
    <w:rsid w:val="03BCC198"/>
    <w:rsid w:val="2216A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53C4"/>
  <w15:chartTrackingRefBased/>
  <w15:docId w15:val="{77A9FD04-AD1D-47E3-8EF5-5681CF94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F7"/>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55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3705"/>
    <w:pPr>
      <w:ind w:left="720"/>
      <w:contextualSpacing/>
    </w:pPr>
  </w:style>
  <w:style w:type="character" w:styleId="CommentReference">
    <w:name w:val="annotation reference"/>
    <w:basedOn w:val="DefaultParagraphFont"/>
    <w:uiPriority w:val="99"/>
    <w:semiHidden/>
    <w:unhideWhenUsed/>
    <w:rsid w:val="00606113"/>
    <w:rPr>
      <w:sz w:val="16"/>
      <w:szCs w:val="16"/>
    </w:rPr>
  </w:style>
  <w:style w:type="paragraph" w:styleId="CommentText">
    <w:name w:val="annotation text"/>
    <w:basedOn w:val="Normal"/>
    <w:link w:val="CommentTextChar"/>
    <w:uiPriority w:val="99"/>
    <w:unhideWhenUsed/>
    <w:rsid w:val="00606113"/>
    <w:rPr>
      <w:sz w:val="20"/>
      <w:szCs w:val="20"/>
    </w:rPr>
  </w:style>
  <w:style w:type="character" w:customStyle="1" w:styleId="CommentTextChar">
    <w:name w:val="Comment Text Char"/>
    <w:basedOn w:val="DefaultParagraphFont"/>
    <w:link w:val="CommentText"/>
    <w:uiPriority w:val="99"/>
    <w:rsid w:val="0060611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6113"/>
    <w:rPr>
      <w:b/>
      <w:bCs/>
    </w:rPr>
  </w:style>
  <w:style w:type="character" w:customStyle="1" w:styleId="CommentSubjectChar">
    <w:name w:val="Comment Subject Char"/>
    <w:basedOn w:val="CommentTextChar"/>
    <w:link w:val="CommentSubject"/>
    <w:uiPriority w:val="99"/>
    <w:semiHidden/>
    <w:rsid w:val="00606113"/>
    <w:rPr>
      <w:rFonts w:ascii="Arial" w:hAnsi="Arial"/>
      <w:b/>
      <w:bCs/>
      <w:sz w:val="20"/>
      <w:szCs w:val="20"/>
    </w:rPr>
  </w:style>
  <w:style w:type="paragraph" w:styleId="BalloonText">
    <w:name w:val="Balloon Text"/>
    <w:basedOn w:val="Normal"/>
    <w:link w:val="BalloonTextChar"/>
    <w:uiPriority w:val="99"/>
    <w:semiHidden/>
    <w:unhideWhenUsed/>
    <w:rsid w:val="007D2F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2F03"/>
    <w:rPr>
      <w:rFonts w:ascii="Times New Roman" w:hAnsi="Times New Roman" w:cs="Times New Roman"/>
      <w:sz w:val="18"/>
      <w:szCs w:val="18"/>
    </w:rPr>
  </w:style>
  <w:style w:type="paragraph" w:styleId="Header">
    <w:name w:val="header"/>
    <w:basedOn w:val="Normal"/>
    <w:link w:val="HeaderChar"/>
    <w:uiPriority w:val="99"/>
    <w:unhideWhenUsed/>
    <w:rsid w:val="00D772F4"/>
    <w:pPr>
      <w:tabs>
        <w:tab w:val="center" w:pos="4513"/>
        <w:tab w:val="right" w:pos="9026"/>
      </w:tabs>
    </w:pPr>
  </w:style>
  <w:style w:type="character" w:customStyle="1" w:styleId="HeaderChar">
    <w:name w:val="Header Char"/>
    <w:basedOn w:val="DefaultParagraphFont"/>
    <w:link w:val="Header"/>
    <w:uiPriority w:val="99"/>
    <w:rsid w:val="00D772F4"/>
    <w:rPr>
      <w:rFonts w:ascii="Arial" w:hAnsi="Arial"/>
      <w:sz w:val="24"/>
    </w:rPr>
  </w:style>
  <w:style w:type="paragraph" w:styleId="Footer">
    <w:name w:val="footer"/>
    <w:basedOn w:val="Normal"/>
    <w:link w:val="FooterChar"/>
    <w:uiPriority w:val="99"/>
    <w:unhideWhenUsed/>
    <w:rsid w:val="00D772F4"/>
    <w:pPr>
      <w:tabs>
        <w:tab w:val="center" w:pos="4513"/>
        <w:tab w:val="right" w:pos="9026"/>
      </w:tabs>
    </w:pPr>
  </w:style>
  <w:style w:type="character" w:customStyle="1" w:styleId="FooterChar">
    <w:name w:val="Footer Char"/>
    <w:basedOn w:val="DefaultParagraphFont"/>
    <w:link w:val="Footer"/>
    <w:uiPriority w:val="99"/>
    <w:rsid w:val="00D772F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1" ma:contentTypeDescription="Create a new document." ma:contentTypeScope="" ma:versionID="873ac8b823268a89422e48cf37e65a43">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526b45e9760617ecd77d933b3b81d127"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f92d97-f942-4a34-bd39-db358af4265b}"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Props1.xml><?xml version="1.0" encoding="utf-8"?>
<ds:datastoreItem xmlns:ds="http://schemas.openxmlformats.org/officeDocument/2006/customXml" ds:itemID="{02FBAA8A-41D9-4C12-B4CE-79537121230C}"/>
</file>

<file path=customXml/itemProps2.xml><?xml version="1.0" encoding="utf-8"?>
<ds:datastoreItem xmlns:ds="http://schemas.openxmlformats.org/officeDocument/2006/customXml" ds:itemID="{54EAAE71-A0F0-4DD4-8CD0-82BB9F2C3309}">
  <ds:schemaRefs>
    <ds:schemaRef ds:uri="http://schemas.microsoft.com/sharepoint/v3/contenttype/forms"/>
  </ds:schemaRefs>
</ds:datastoreItem>
</file>

<file path=customXml/itemProps3.xml><?xml version="1.0" encoding="utf-8"?>
<ds:datastoreItem xmlns:ds="http://schemas.openxmlformats.org/officeDocument/2006/customXml" ds:itemID="{03738504-B32A-4D83-85A8-6ED35CA44B7C}">
  <ds:schemaRefs>
    <ds:schemaRef ds:uri="http://schemas.openxmlformats.org/officeDocument/2006/bibliography"/>
  </ds:schemaRefs>
</ds:datastoreItem>
</file>

<file path=customXml/itemProps4.xml><?xml version="1.0" encoding="utf-8"?>
<ds:datastoreItem xmlns:ds="http://schemas.openxmlformats.org/officeDocument/2006/customXml" ds:itemID="{84BBD4D7-B22C-4C21-B05A-F4085EE839AB}">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O'Grady</dc:creator>
  <cp:keywords/>
  <dc:description/>
  <cp:lastModifiedBy>Beverley Blower</cp:lastModifiedBy>
  <cp:revision>2</cp:revision>
  <dcterms:created xsi:type="dcterms:W3CDTF">2025-10-06T08:33:00Z</dcterms:created>
  <dcterms:modified xsi:type="dcterms:W3CDTF">2025-10-06T08:33:00Z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y fmtid="{D5CDD505-2E9C-101B-9397-08002B2CF9AE}" pid="3" name="MediaServiceImageTags">
    <vt:lpwstr/>
  </property>
</Properties>
</file>